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23" w:type="dxa"/>
        <w:tblInd w:w="108" w:type="dxa"/>
        <w:tblBorders>
          <w:top w:val="single" w:sz="18" w:space="0" w:color="2F5496"/>
          <w:left w:val="single" w:sz="18" w:space="0" w:color="2F5496"/>
          <w:bottom w:val="single" w:sz="18" w:space="0" w:color="2F5496"/>
          <w:right w:val="single" w:sz="18" w:space="0" w:color="2F5496"/>
          <w:insideH w:val="single" w:sz="18" w:space="0" w:color="2F5496"/>
          <w:insideV w:val="single" w:sz="18" w:space="0" w:color="2F5496"/>
        </w:tblBorders>
        <w:tblLook w:val="01E0" w:firstRow="1" w:lastRow="1" w:firstColumn="1" w:lastColumn="1" w:noHBand="0" w:noVBand="0"/>
      </w:tblPr>
      <w:tblGrid>
        <w:gridCol w:w="4536"/>
        <w:gridCol w:w="5387"/>
      </w:tblGrid>
      <w:tr w:rsidR="00AF7B89" w:rsidRPr="00035548" w14:paraId="1D798C9F" w14:textId="77777777" w:rsidTr="003B36A5">
        <w:tc>
          <w:tcPr>
            <w:tcW w:w="4536" w:type="dxa"/>
            <w:hideMark/>
          </w:tcPr>
          <w:p w14:paraId="01F754E3" w14:textId="77777777" w:rsidR="00AF7B89" w:rsidRPr="00AD479B" w:rsidRDefault="00AF7B89" w:rsidP="003B36A5">
            <w:pPr>
              <w:pStyle w:val="16"/>
              <w:rPr>
                <w:szCs w:val="22"/>
                <w:lang w:val="el-GR"/>
              </w:rPr>
            </w:pPr>
          </w:p>
          <w:p w14:paraId="088029A9" w14:textId="4B7FBA90" w:rsidR="00AF7B89" w:rsidRPr="00AD479B" w:rsidRDefault="00AF7B89" w:rsidP="003B36A5">
            <w:pPr>
              <w:pStyle w:val="16"/>
              <w:rPr>
                <w:szCs w:val="22"/>
                <w:lang w:val="el-GR"/>
              </w:rPr>
            </w:pPr>
            <w:r w:rsidRPr="00AD479B">
              <w:rPr>
                <w:noProof/>
                <w:szCs w:val="22"/>
                <w:lang w:val="el-GR"/>
              </w:rPr>
              <w:drawing>
                <wp:inline distT="0" distB="0" distL="0" distR="0" wp14:anchorId="152D3282" wp14:editId="7F21B73E">
                  <wp:extent cx="790575" cy="771525"/>
                  <wp:effectExtent l="0" t="0" r="9525" b="9525"/>
                  <wp:docPr id="3104944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p w14:paraId="37CAFDC8" w14:textId="77777777" w:rsidR="00AF7B89" w:rsidRPr="00AD479B" w:rsidRDefault="00AF7B89" w:rsidP="003B36A5">
            <w:pPr>
              <w:pStyle w:val="16"/>
              <w:rPr>
                <w:szCs w:val="22"/>
                <w:lang w:val="el-GR"/>
              </w:rPr>
            </w:pPr>
            <w:r w:rsidRPr="00AD479B">
              <w:rPr>
                <w:szCs w:val="22"/>
                <w:lang w:val="el-GR"/>
              </w:rPr>
              <w:t>ΕΛΛΗΝΙΚΗ ΔΗΜΟΚΡΑΤΙΑ</w:t>
            </w:r>
          </w:p>
          <w:p w14:paraId="0176B3C6" w14:textId="77777777" w:rsidR="00AF7B89" w:rsidRPr="00AD479B" w:rsidRDefault="00AF7B89" w:rsidP="003B36A5">
            <w:pPr>
              <w:pStyle w:val="16"/>
              <w:rPr>
                <w:szCs w:val="22"/>
                <w:lang w:val="el-GR"/>
              </w:rPr>
            </w:pPr>
            <w:r w:rsidRPr="00AD479B">
              <w:rPr>
                <w:szCs w:val="22"/>
                <w:lang w:val="el-GR"/>
              </w:rPr>
              <w:t xml:space="preserve">ΝΟΜΟΣ </w:t>
            </w:r>
            <w:r>
              <w:rPr>
                <w:szCs w:val="22"/>
                <w:lang w:val="el-GR"/>
              </w:rPr>
              <w:t>ΑΤΤΙΚΗΣ</w:t>
            </w:r>
          </w:p>
          <w:p w14:paraId="41DB5A1E" w14:textId="77777777" w:rsidR="00AF7B89" w:rsidRPr="00AD479B" w:rsidRDefault="00AF7B89" w:rsidP="003B36A5">
            <w:pPr>
              <w:pStyle w:val="16"/>
              <w:rPr>
                <w:szCs w:val="22"/>
                <w:lang w:val="el-GR"/>
              </w:rPr>
            </w:pPr>
            <w:r w:rsidRPr="00AD479B">
              <w:rPr>
                <w:szCs w:val="22"/>
                <w:lang w:val="el-GR"/>
              </w:rPr>
              <w:t xml:space="preserve">ΔΗΜΟΣ </w:t>
            </w:r>
            <w:r>
              <w:rPr>
                <w:szCs w:val="22"/>
                <w:lang w:val="el-GR"/>
              </w:rPr>
              <w:t>ΑΓΚΙΣΤΡΙΟΥ</w:t>
            </w:r>
          </w:p>
        </w:tc>
        <w:tc>
          <w:tcPr>
            <w:tcW w:w="5387" w:type="dxa"/>
          </w:tcPr>
          <w:p w14:paraId="171D0AAB" w14:textId="77777777" w:rsidR="00AF7B89" w:rsidRPr="00AD479B" w:rsidRDefault="00AF7B89" w:rsidP="003B36A5">
            <w:pPr>
              <w:pStyle w:val="16"/>
              <w:rPr>
                <w:szCs w:val="22"/>
                <w:lang w:val="el-GR"/>
              </w:rPr>
            </w:pPr>
          </w:p>
          <w:p w14:paraId="502EF1ED" w14:textId="7E0A820B" w:rsidR="00AF7B89" w:rsidRPr="00AD479B" w:rsidRDefault="00AF7B89" w:rsidP="003B36A5">
            <w:pPr>
              <w:pStyle w:val="16"/>
              <w:rPr>
                <w:szCs w:val="22"/>
                <w:lang w:val="el-GR"/>
              </w:rPr>
            </w:pPr>
            <w:r w:rsidRPr="00AD479B">
              <w:rPr>
                <w:szCs w:val="22"/>
                <w:lang w:val="el-GR"/>
              </w:rPr>
              <w:t xml:space="preserve">  </w:t>
            </w:r>
            <w:r w:rsidR="00D54F4E">
              <w:rPr>
                <w:szCs w:val="22"/>
                <w:lang w:val="el-GR"/>
              </w:rPr>
              <w:t xml:space="preserve">                                             Αγκίστρι 18/6/2025</w:t>
            </w:r>
          </w:p>
          <w:p w14:paraId="3403E698" w14:textId="49227490" w:rsidR="00AF7B89" w:rsidRPr="00AD479B" w:rsidRDefault="00D54F4E" w:rsidP="00D54F4E">
            <w:pPr>
              <w:pStyle w:val="16"/>
              <w:jc w:val="center"/>
              <w:rPr>
                <w:szCs w:val="22"/>
                <w:lang w:val="el-GR"/>
              </w:rPr>
            </w:pPr>
            <w:r>
              <w:rPr>
                <w:szCs w:val="22"/>
                <w:lang w:val="el-GR"/>
              </w:rPr>
              <w:t xml:space="preserve">      </w:t>
            </w:r>
            <w:r w:rsidR="008A19B5">
              <w:rPr>
                <w:szCs w:val="22"/>
                <w:lang w:val="el-GR"/>
              </w:rPr>
              <w:t xml:space="preserve">             </w:t>
            </w:r>
            <w:r>
              <w:rPr>
                <w:szCs w:val="22"/>
                <w:lang w:val="el-GR"/>
              </w:rPr>
              <w:t xml:space="preserve"> </w:t>
            </w:r>
            <w:proofErr w:type="spellStart"/>
            <w:r>
              <w:rPr>
                <w:szCs w:val="22"/>
                <w:lang w:val="el-GR"/>
              </w:rPr>
              <w:t>Αρ</w:t>
            </w:r>
            <w:proofErr w:type="spellEnd"/>
            <w:r>
              <w:rPr>
                <w:szCs w:val="22"/>
                <w:lang w:val="el-GR"/>
              </w:rPr>
              <w:t xml:space="preserve">. </w:t>
            </w:r>
            <w:proofErr w:type="spellStart"/>
            <w:r>
              <w:rPr>
                <w:szCs w:val="22"/>
                <w:lang w:val="el-GR"/>
              </w:rPr>
              <w:t>Πρωτ</w:t>
            </w:r>
            <w:proofErr w:type="spellEnd"/>
            <w:r>
              <w:rPr>
                <w:szCs w:val="22"/>
                <w:lang w:val="el-GR"/>
              </w:rPr>
              <w:t>.:</w:t>
            </w:r>
            <w:r w:rsidR="008A19B5">
              <w:rPr>
                <w:szCs w:val="22"/>
                <w:lang w:val="el-GR"/>
              </w:rPr>
              <w:t xml:space="preserve"> 2903</w:t>
            </w:r>
          </w:p>
          <w:p w14:paraId="14B2125D" w14:textId="77777777" w:rsidR="00AF7B89" w:rsidRPr="00AD479B" w:rsidRDefault="00AF7B89" w:rsidP="003B36A5">
            <w:pPr>
              <w:pStyle w:val="16"/>
              <w:rPr>
                <w:szCs w:val="22"/>
                <w:lang w:val="el-GR"/>
              </w:rPr>
            </w:pPr>
          </w:p>
          <w:p w14:paraId="0E522688" w14:textId="590DB00C" w:rsidR="00AF7B89" w:rsidRPr="0042016C" w:rsidRDefault="00AF7B89" w:rsidP="003B36A5">
            <w:pPr>
              <w:pStyle w:val="16"/>
              <w:jc w:val="right"/>
              <w:rPr>
                <w:szCs w:val="22"/>
                <w:lang w:val="el-GR"/>
              </w:rPr>
            </w:pPr>
          </w:p>
          <w:p w14:paraId="009CE13D" w14:textId="547E4A51" w:rsidR="00AF7B89" w:rsidRPr="0042016C" w:rsidRDefault="00AF7B89" w:rsidP="003B36A5">
            <w:pPr>
              <w:pStyle w:val="16"/>
              <w:jc w:val="right"/>
              <w:rPr>
                <w:szCs w:val="22"/>
                <w:lang w:val="el-GR"/>
              </w:rPr>
            </w:pPr>
          </w:p>
        </w:tc>
      </w:tr>
    </w:tbl>
    <w:p w14:paraId="43F51BCE" w14:textId="77777777" w:rsidR="003929DA" w:rsidRPr="00F60F78" w:rsidRDefault="003929DA">
      <w:pPr>
        <w:pStyle w:val="16"/>
        <w:rPr>
          <w:szCs w:val="22"/>
          <w:lang w:val="el-GR"/>
        </w:rPr>
      </w:pPr>
    </w:p>
    <w:p w14:paraId="2D3876AB" w14:textId="77777777" w:rsidR="003929DA" w:rsidRDefault="003929DA">
      <w:pPr>
        <w:rPr>
          <w:szCs w:val="22"/>
          <w:lang w:val="el-GR"/>
        </w:rPr>
      </w:pPr>
    </w:p>
    <w:p w14:paraId="6A2D5257" w14:textId="77777777" w:rsidR="003929DA" w:rsidRDefault="003929DA">
      <w:pPr>
        <w:rPr>
          <w:szCs w:val="22"/>
          <w:lang w:val="el-GR"/>
        </w:rPr>
      </w:pPr>
    </w:p>
    <w:p w14:paraId="67BCB3BD" w14:textId="77777777" w:rsidR="003929DA" w:rsidRDefault="003929DA">
      <w:pPr>
        <w:rPr>
          <w:szCs w:val="22"/>
          <w:lang w:val="el-GR"/>
        </w:rPr>
      </w:pPr>
    </w:p>
    <w:p w14:paraId="4D483539" w14:textId="77777777" w:rsidR="003929DA" w:rsidRDefault="003929DA">
      <w:pPr>
        <w:rPr>
          <w:szCs w:val="22"/>
          <w:lang w:val="el-GR"/>
        </w:rPr>
      </w:pPr>
    </w:p>
    <w:p w14:paraId="662EA432" w14:textId="77777777" w:rsidR="003929DA" w:rsidRDefault="003929DA">
      <w:pPr>
        <w:rPr>
          <w:szCs w:val="22"/>
          <w:lang w:val="el-GR"/>
        </w:rPr>
      </w:pPr>
    </w:p>
    <w:p w14:paraId="265DFFDC" w14:textId="77777777" w:rsidR="003929DA" w:rsidRDefault="003929DA">
      <w:pPr>
        <w:rPr>
          <w:szCs w:val="22"/>
          <w:lang w:val="el-GR"/>
        </w:rPr>
      </w:pPr>
    </w:p>
    <w:p w14:paraId="7F2D71C3" w14:textId="77777777" w:rsidR="00C513BF" w:rsidRPr="00AF7B89" w:rsidRDefault="00C513BF" w:rsidP="00AF7B89">
      <w:pPr>
        <w:pStyle w:val="Style1"/>
        <w:pBdr>
          <w:top w:val="none" w:sz="0" w:space="0" w:color="auto"/>
          <w:left w:val="none" w:sz="0" w:space="0" w:color="auto"/>
          <w:bottom w:val="none" w:sz="0" w:space="0" w:color="auto"/>
          <w:right w:val="none" w:sz="0" w:space="0" w:color="auto"/>
        </w:pBdr>
        <w:spacing w:before="120"/>
        <w:outlineLvl w:val="9"/>
      </w:pPr>
    </w:p>
    <w:p w14:paraId="2AD457A5" w14:textId="6AB686AA" w:rsidR="00AF7B89" w:rsidRPr="00FC5A01" w:rsidRDefault="00AF7B89" w:rsidP="00AF7B89">
      <w:pPr>
        <w:pBdr>
          <w:top w:val="single" w:sz="12" w:space="1" w:color="333399"/>
          <w:left w:val="single" w:sz="12" w:space="4" w:color="333399"/>
          <w:bottom w:val="single" w:sz="12" w:space="1" w:color="333399"/>
          <w:right w:val="single" w:sz="12" w:space="4" w:color="333399"/>
        </w:pBdr>
        <w:spacing w:before="240"/>
        <w:jc w:val="center"/>
        <w:rPr>
          <w:b/>
          <w:bCs/>
          <w:color w:val="333399"/>
          <w:sz w:val="40"/>
          <w:szCs w:val="40"/>
          <w:u w:val="single"/>
          <w:lang w:val="el-GR"/>
        </w:rPr>
      </w:pPr>
      <w:bookmarkStart w:id="0" w:name="_Toc25996334"/>
      <w:r w:rsidRPr="00FC5A01">
        <w:rPr>
          <w:b/>
          <w:bCs/>
          <w:color w:val="333399"/>
          <w:sz w:val="40"/>
          <w:szCs w:val="40"/>
          <w:u w:val="single"/>
          <w:lang w:val="el-GR"/>
        </w:rPr>
        <w:t>ΔΙΑΚΗΡΥΞΗ</w:t>
      </w:r>
      <w:bookmarkEnd w:id="0"/>
    </w:p>
    <w:p w14:paraId="0DB057E9" w14:textId="58E10882" w:rsidR="00AF7B89" w:rsidRPr="00022F03" w:rsidRDefault="00AF7B89" w:rsidP="00AF7B89">
      <w:pPr>
        <w:pBdr>
          <w:top w:val="single" w:sz="12" w:space="1" w:color="333399"/>
          <w:left w:val="single" w:sz="12" w:space="4" w:color="333399"/>
          <w:bottom w:val="single" w:sz="12" w:space="1" w:color="333399"/>
          <w:right w:val="single" w:sz="12" w:space="4" w:color="333399"/>
        </w:pBdr>
        <w:spacing w:before="240"/>
        <w:jc w:val="center"/>
        <w:rPr>
          <w:b/>
          <w:bCs/>
          <w:color w:val="333399"/>
          <w:sz w:val="28"/>
          <w:szCs w:val="28"/>
          <w:lang w:val="el-GR"/>
        </w:rPr>
      </w:pPr>
      <w:bookmarkStart w:id="1" w:name="_Toc25996335"/>
      <w:r w:rsidRPr="00FC5A01">
        <w:rPr>
          <w:b/>
          <w:bCs/>
          <w:color w:val="333399"/>
          <w:sz w:val="28"/>
          <w:szCs w:val="28"/>
          <w:lang w:val="el-GR"/>
        </w:rPr>
        <w:t>ΑΝΟΙΚΤΟΥ ΗΛΕΚΤΡΟΝΙΚΟΥ ΔΙΑΓΩΝΙΣΜΟΥ</w:t>
      </w:r>
      <w:bookmarkEnd w:id="1"/>
      <w:r w:rsidR="00022F03" w:rsidRPr="00022F03">
        <w:rPr>
          <w:b/>
          <w:bCs/>
          <w:color w:val="333399"/>
          <w:sz w:val="28"/>
          <w:szCs w:val="28"/>
          <w:lang w:val="el-GR"/>
        </w:rPr>
        <w:t xml:space="preserve"> ΚΑΤΩ ΤΩΝ ΟΡΙΩΝ</w:t>
      </w:r>
    </w:p>
    <w:p w14:paraId="41294FD3" w14:textId="4C19E9CD" w:rsidR="00AF7B89" w:rsidRDefault="00AF7B89" w:rsidP="00AF7B89">
      <w:pPr>
        <w:pBdr>
          <w:top w:val="single" w:sz="12" w:space="1" w:color="333399"/>
          <w:left w:val="single" w:sz="12" w:space="4" w:color="333399"/>
          <w:bottom w:val="single" w:sz="12" w:space="1" w:color="333399"/>
          <w:right w:val="single" w:sz="12" w:space="4" w:color="333399"/>
        </w:pBdr>
        <w:spacing w:before="240"/>
        <w:jc w:val="center"/>
        <w:rPr>
          <w:b/>
          <w:bCs/>
          <w:color w:val="333399"/>
          <w:sz w:val="28"/>
          <w:szCs w:val="28"/>
          <w:lang w:val="el-GR"/>
        </w:rPr>
      </w:pPr>
      <w:bookmarkStart w:id="2" w:name="_Toc25996336"/>
      <w:r w:rsidRPr="00FC5A01">
        <w:rPr>
          <w:b/>
          <w:bCs/>
          <w:color w:val="333399"/>
          <w:sz w:val="28"/>
          <w:szCs w:val="28"/>
          <w:lang w:val="el-GR"/>
        </w:rPr>
        <w:t>για την «</w:t>
      </w:r>
      <w:bookmarkStart w:id="3" w:name="_Hlk192494393"/>
      <w:r w:rsidRPr="00FC5A01">
        <w:rPr>
          <w:b/>
          <w:bCs/>
          <w:color w:val="333399"/>
          <w:sz w:val="28"/>
          <w:szCs w:val="28"/>
          <w:lang w:val="el-GR"/>
        </w:rPr>
        <w:t>Προμήθεια Ανατρεπόμενου Οχήματος με γερανό και αρπάγη</w:t>
      </w:r>
      <w:bookmarkEnd w:id="3"/>
      <w:r w:rsidRPr="00FC5A01">
        <w:rPr>
          <w:b/>
          <w:bCs/>
          <w:color w:val="333399"/>
          <w:sz w:val="28"/>
          <w:szCs w:val="28"/>
          <w:lang w:val="el-GR"/>
        </w:rPr>
        <w:t>»</w:t>
      </w:r>
      <w:bookmarkEnd w:id="2"/>
    </w:p>
    <w:p w14:paraId="4E1D0C24" w14:textId="77777777" w:rsidR="00AF7B89" w:rsidRPr="00AF7B89" w:rsidRDefault="00AF7B89" w:rsidP="00AF7B89">
      <w:pPr>
        <w:pBdr>
          <w:top w:val="single" w:sz="12" w:space="1" w:color="333399"/>
          <w:left w:val="single" w:sz="12" w:space="4" w:color="333399"/>
          <w:bottom w:val="single" w:sz="12" w:space="1" w:color="333399"/>
          <w:right w:val="single" w:sz="12" w:space="4" w:color="333399"/>
        </w:pBdr>
        <w:spacing w:before="240"/>
        <w:jc w:val="center"/>
        <w:rPr>
          <w:b/>
          <w:bCs/>
          <w:color w:val="333399"/>
          <w:sz w:val="28"/>
          <w:szCs w:val="28"/>
          <w:lang w:val="el-GR"/>
        </w:rPr>
      </w:pPr>
    </w:p>
    <w:p w14:paraId="68E824BF" w14:textId="761972D0" w:rsidR="00AF7B89" w:rsidRPr="00022F03" w:rsidRDefault="00AF7B89" w:rsidP="00AF7B89">
      <w:pPr>
        <w:pBdr>
          <w:top w:val="single" w:sz="12" w:space="1" w:color="333399"/>
          <w:left w:val="single" w:sz="12" w:space="4" w:color="333399"/>
          <w:bottom w:val="single" w:sz="12" w:space="1" w:color="333399"/>
          <w:right w:val="single" w:sz="12" w:space="4" w:color="333399"/>
        </w:pBdr>
        <w:spacing w:before="240"/>
        <w:jc w:val="center"/>
        <w:rPr>
          <w:b/>
          <w:bCs/>
          <w:color w:val="333399"/>
          <w:sz w:val="24"/>
          <w:lang w:val="el-GR"/>
        </w:rPr>
      </w:pPr>
      <w:bookmarkStart w:id="4" w:name="_Toc25996337"/>
      <w:r w:rsidRPr="00FC5A01">
        <w:rPr>
          <w:b/>
          <w:bCs/>
          <w:color w:val="333399"/>
          <w:sz w:val="24"/>
          <w:lang w:val="el-GR"/>
        </w:rPr>
        <w:t>με κριτήριο ανάθεσης την πλέον συμφέρουσα από  οικονομική άποψη προσφορά</w:t>
      </w:r>
      <w:bookmarkEnd w:id="4"/>
      <w:r w:rsidR="00022F03" w:rsidRPr="00022F03">
        <w:rPr>
          <w:b/>
          <w:bCs/>
          <w:color w:val="333399"/>
          <w:sz w:val="24"/>
          <w:lang w:val="el-GR"/>
        </w:rPr>
        <w:t xml:space="preserve"> βάσει τιμής</w:t>
      </w:r>
    </w:p>
    <w:p w14:paraId="50829D85" w14:textId="77777777" w:rsidR="00AF7B89" w:rsidRDefault="00AF7B89" w:rsidP="00AF7B89">
      <w:pPr>
        <w:pBdr>
          <w:top w:val="single" w:sz="12" w:space="1" w:color="333399"/>
          <w:left w:val="single" w:sz="12" w:space="4" w:color="333399"/>
          <w:bottom w:val="single" w:sz="12" w:space="1" w:color="333399"/>
          <w:right w:val="single" w:sz="12" w:space="4" w:color="333399"/>
        </w:pBdr>
        <w:spacing w:before="240"/>
        <w:jc w:val="center"/>
        <w:rPr>
          <w:b/>
          <w:bCs/>
          <w:color w:val="333399"/>
          <w:sz w:val="24"/>
          <w:lang w:val="el-GR"/>
        </w:rPr>
      </w:pPr>
      <w:bookmarkStart w:id="5" w:name="_Toc25996338"/>
      <w:r w:rsidRPr="00AF7B89">
        <w:rPr>
          <w:b/>
          <w:bCs/>
          <w:color w:val="333399"/>
          <w:sz w:val="24"/>
          <w:lang w:val="el-GR"/>
        </w:rPr>
        <w:t>Εκτιμώμενη αξία διακόσιες σαράντα οχτώ χιλιάδες ευρώ (248.000,00€) συμπεριλαμβανομένου του Φ.Π.Α. 24%</w:t>
      </w:r>
      <w:bookmarkEnd w:id="5"/>
    </w:p>
    <w:p w14:paraId="7EC8819F" w14:textId="77777777" w:rsidR="00AF7B89" w:rsidRPr="00AF7B89" w:rsidRDefault="00AF7B89" w:rsidP="00AF7B89">
      <w:pPr>
        <w:pBdr>
          <w:top w:val="single" w:sz="12" w:space="1" w:color="333399"/>
          <w:left w:val="single" w:sz="12" w:space="4" w:color="333399"/>
          <w:bottom w:val="single" w:sz="12" w:space="1" w:color="333399"/>
          <w:right w:val="single" w:sz="12" w:space="4" w:color="333399"/>
        </w:pBdr>
        <w:spacing w:before="240"/>
        <w:jc w:val="center"/>
        <w:rPr>
          <w:b/>
          <w:bCs/>
          <w:color w:val="333399"/>
          <w:sz w:val="24"/>
          <w:lang w:val="el-GR"/>
        </w:rPr>
      </w:pPr>
    </w:p>
    <w:p w14:paraId="321B130A" w14:textId="3DE1C817" w:rsidR="003929DA" w:rsidRPr="00AF7B89" w:rsidRDefault="00AF7B89" w:rsidP="00AF7B89">
      <w:pPr>
        <w:jc w:val="center"/>
        <w:rPr>
          <w:color w:val="333399"/>
          <w:lang w:val="el-GR"/>
        </w:rPr>
      </w:pPr>
      <w:r w:rsidRPr="00AF7B89">
        <w:rPr>
          <w:color w:val="333399"/>
          <w:sz w:val="24"/>
          <w:lang w:val="el-GR"/>
        </w:rPr>
        <w:br/>
      </w:r>
    </w:p>
    <w:p w14:paraId="53B64411" w14:textId="77777777" w:rsidR="003929DA" w:rsidRDefault="003929DA">
      <w:pPr>
        <w:pStyle w:val="normalwithoutspacing"/>
        <w:rPr>
          <w:b/>
          <w:bCs/>
          <w:color w:val="000000"/>
        </w:rPr>
      </w:pPr>
    </w:p>
    <w:p w14:paraId="125E2D6D" w14:textId="77777777" w:rsidR="003929DA" w:rsidRDefault="003929DA">
      <w:pPr>
        <w:pStyle w:val="normalwithoutspacing"/>
        <w:jc w:val="center"/>
        <w:rPr>
          <w:b/>
          <w:color w:val="FF0000"/>
          <w:sz w:val="36"/>
          <w:szCs w:val="36"/>
        </w:rPr>
      </w:pPr>
    </w:p>
    <w:p w14:paraId="42015BA1" w14:textId="2BE3A8D9" w:rsidR="003929DA" w:rsidRPr="00B1220E" w:rsidRDefault="003929DA">
      <w:pPr>
        <w:pStyle w:val="normalwithoutspacing"/>
        <w:jc w:val="center"/>
        <w:sectPr w:rsidR="003929DA" w:rsidRPr="00B1220E">
          <w:pgSz w:w="11906" w:h="16838"/>
          <w:pgMar w:top="1134" w:right="1134" w:bottom="1134" w:left="1134" w:header="720" w:footer="709" w:gutter="0"/>
          <w:cols w:space="720"/>
          <w:docGrid w:linePitch="600" w:charSpace="36864"/>
        </w:sectPr>
      </w:pPr>
    </w:p>
    <w:p w14:paraId="49250FB2" w14:textId="77777777" w:rsidR="003929DA" w:rsidRDefault="003929DA">
      <w:pPr>
        <w:pStyle w:val="Contents"/>
      </w:pPr>
      <w:bookmarkStart w:id="6" w:name="_Toc199489769"/>
      <w:r>
        <w:lastRenderedPageBreak/>
        <w:t>Περιεχόμενα</w:t>
      </w:r>
      <w:bookmarkEnd w:id="6"/>
    </w:p>
    <w:p w14:paraId="6B6C2588" w14:textId="4C18F46B" w:rsidR="00C364C4"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199489769" w:history="1">
        <w:r w:rsidR="00C364C4" w:rsidRPr="00CE08A6">
          <w:rPr>
            <w:rStyle w:val="-"/>
            <w:noProof/>
          </w:rPr>
          <w:t>Περιεχόμενα</w:t>
        </w:r>
        <w:r w:rsidR="00C364C4">
          <w:rPr>
            <w:noProof/>
          </w:rPr>
          <w:tab/>
        </w:r>
        <w:r w:rsidR="00C364C4">
          <w:rPr>
            <w:noProof/>
          </w:rPr>
          <w:fldChar w:fldCharType="begin"/>
        </w:r>
        <w:r w:rsidR="00C364C4">
          <w:rPr>
            <w:noProof/>
          </w:rPr>
          <w:instrText xml:space="preserve"> PAGEREF _Toc199489769 \h </w:instrText>
        </w:r>
        <w:r w:rsidR="00C364C4">
          <w:rPr>
            <w:noProof/>
          </w:rPr>
        </w:r>
        <w:r w:rsidR="00C364C4">
          <w:rPr>
            <w:noProof/>
          </w:rPr>
          <w:fldChar w:fldCharType="separate"/>
        </w:r>
        <w:r w:rsidR="0078653A">
          <w:rPr>
            <w:noProof/>
          </w:rPr>
          <w:t>2</w:t>
        </w:r>
        <w:r w:rsidR="00C364C4">
          <w:rPr>
            <w:noProof/>
          </w:rPr>
          <w:fldChar w:fldCharType="end"/>
        </w:r>
      </w:hyperlink>
    </w:p>
    <w:p w14:paraId="2EE8C1D3" w14:textId="68C90562" w:rsidR="00C364C4" w:rsidRDefault="00C364C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9489770" w:history="1">
        <w:r w:rsidRPr="00CE08A6">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CE08A6">
          <w:rPr>
            <w:rStyle w:val="-"/>
            <w:noProof/>
            <w:lang w:val="el-GR"/>
          </w:rPr>
          <w:t>ΑΝΑΘΕΤΟΥΣΑ ΑΡΧΗ ΚΑΙ ΑΝΤΙΚΕΙΜΕΝΟ ΣΥΜΒΑΣΗΣ</w:t>
        </w:r>
        <w:r>
          <w:rPr>
            <w:noProof/>
          </w:rPr>
          <w:tab/>
        </w:r>
        <w:r>
          <w:rPr>
            <w:noProof/>
          </w:rPr>
          <w:fldChar w:fldCharType="begin"/>
        </w:r>
        <w:r>
          <w:rPr>
            <w:noProof/>
          </w:rPr>
          <w:instrText xml:space="preserve"> PAGEREF _Toc199489770 \h </w:instrText>
        </w:r>
        <w:r>
          <w:rPr>
            <w:noProof/>
          </w:rPr>
        </w:r>
        <w:r>
          <w:rPr>
            <w:noProof/>
          </w:rPr>
          <w:fldChar w:fldCharType="separate"/>
        </w:r>
        <w:r w:rsidR="0078653A">
          <w:rPr>
            <w:noProof/>
          </w:rPr>
          <w:t>4</w:t>
        </w:r>
        <w:r>
          <w:rPr>
            <w:noProof/>
          </w:rPr>
          <w:fldChar w:fldCharType="end"/>
        </w:r>
      </w:hyperlink>
    </w:p>
    <w:p w14:paraId="32609964" w14:textId="784D20EE"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71" w:history="1">
        <w:r w:rsidRPr="00CE08A6">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Στοιχεία Αναθέτουσας Αρχής</w:t>
        </w:r>
        <w:r>
          <w:rPr>
            <w:noProof/>
          </w:rPr>
          <w:tab/>
        </w:r>
        <w:r>
          <w:rPr>
            <w:noProof/>
          </w:rPr>
          <w:fldChar w:fldCharType="begin"/>
        </w:r>
        <w:r>
          <w:rPr>
            <w:noProof/>
          </w:rPr>
          <w:instrText xml:space="preserve"> PAGEREF _Toc199489771 \h </w:instrText>
        </w:r>
        <w:r>
          <w:rPr>
            <w:noProof/>
          </w:rPr>
        </w:r>
        <w:r>
          <w:rPr>
            <w:noProof/>
          </w:rPr>
          <w:fldChar w:fldCharType="separate"/>
        </w:r>
        <w:r w:rsidR="0078653A">
          <w:rPr>
            <w:noProof/>
          </w:rPr>
          <w:t>4</w:t>
        </w:r>
        <w:r>
          <w:rPr>
            <w:noProof/>
          </w:rPr>
          <w:fldChar w:fldCharType="end"/>
        </w:r>
      </w:hyperlink>
    </w:p>
    <w:p w14:paraId="3EE94DB9" w14:textId="781EFCF2"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72" w:history="1">
        <w:r w:rsidRPr="00CE08A6">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Στοιχεία Διαδικασίας-Χρηματοδότηση</w:t>
        </w:r>
        <w:r>
          <w:rPr>
            <w:noProof/>
          </w:rPr>
          <w:tab/>
        </w:r>
        <w:r>
          <w:rPr>
            <w:noProof/>
          </w:rPr>
          <w:fldChar w:fldCharType="begin"/>
        </w:r>
        <w:r>
          <w:rPr>
            <w:noProof/>
          </w:rPr>
          <w:instrText xml:space="preserve"> PAGEREF _Toc199489772 \h </w:instrText>
        </w:r>
        <w:r>
          <w:rPr>
            <w:noProof/>
          </w:rPr>
        </w:r>
        <w:r>
          <w:rPr>
            <w:noProof/>
          </w:rPr>
          <w:fldChar w:fldCharType="separate"/>
        </w:r>
        <w:r w:rsidR="0078653A">
          <w:rPr>
            <w:noProof/>
          </w:rPr>
          <w:t>5</w:t>
        </w:r>
        <w:r>
          <w:rPr>
            <w:noProof/>
          </w:rPr>
          <w:fldChar w:fldCharType="end"/>
        </w:r>
      </w:hyperlink>
    </w:p>
    <w:p w14:paraId="1757751F" w14:textId="01CAB0ED"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73" w:history="1">
        <w:r w:rsidRPr="00CE08A6">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_Toc199489773 \h </w:instrText>
        </w:r>
        <w:r>
          <w:rPr>
            <w:noProof/>
          </w:rPr>
        </w:r>
        <w:r>
          <w:rPr>
            <w:noProof/>
          </w:rPr>
          <w:fldChar w:fldCharType="separate"/>
        </w:r>
        <w:r w:rsidR="0078653A">
          <w:rPr>
            <w:noProof/>
          </w:rPr>
          <w:t>5</w:t>
        </w:r>
        <w:r>
          <w:rPr>
            <w:noProof/>
          </w:rPr>
          <w:fldChar w:fldCharType="end"/>
        </w:r>
      </w:hyperlink>
    </w:p>
    <w:p w14:paraId="1134E19C" w14:textId="7FD6A4B8"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74" w:history="1">
        <w:r w:rsidRPr="00CE08A6">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Θεσμικό πλαίσιο</w:t>
        </w:r>
        <w:r>
          <w:rPr>
            <w:noProof/>
          </w:rPr>
          <w:tab/>
        </w:r>
        <w:r>
          <w:rPr>
            <w:noProof/>
          </w:rPr>
          <w:fldChar w:fldCharType="begin"/>
        </w:r>
        <w:r>
          <w:rPr>
            <w:noProof/>
          </w:rPr>
          <w:instrText xml:space="preserve"> PAGEREF _Toc199489774 \h </w:instrText>
        </w:r>
        <w:r>
          <w:rPr>
            <w:noProof/>
          </w:rPr>
        </w:r>
        <w:r>
          <w:rPr>
            <w:noProof/>
          </w:rPr>
          <w:fldChar w:fldCharType="separate"/>
        </w:r>
        <w:r w:rsidR="0078653A">
          <w:rPr>
            <w:noProof/>
          </w:rPr>
          <w:t>6</w:t>
        </w:r>
        <w:r>
          <w:rPr>
            <w:noProof/>
          </w:rPr>
          <w:fldChar w:fldCharType="end"/>
        </w:r>
      </w:hyperlink>
    </w:p>
    <w:p w14:paraId="34BFCBC1" w14:textId="31F0C0D5"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75" w:history="1">
        <w:r w:rsidRPr="00CE08A6">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Προθεσμία παραλαβής προσφορών</w:t>
        </w:r>
        <w:r>
          <w:rPr>
            <w:noProof/>
          </w:rPr>
          <w:tab/>
        </w:r>
        <w:r>
          <w:rPr>
            <w:noProof/>
          </w:rPr>
          <w:fldChar w:fldCharType="begin"/>
        </w:r>
        <w:r>
          <w:rPr>
            <w:noProof/>
          </w:rPr>
          <w:instrText xml:space="preserve"> PAGEREF _Toc199489775 \h </w:instrText>
        </w:r>
        <w:r>
          <w:rPr>
            <w:noProof/>
          </w:rPr>
        </w:r>
        <w:r>
          <w:rPr>
            <w:noProof/>
          </w:rPr>
          <w:fldChar w:fldCharType="separate"/>
        </w:r>
        <w:r w:rsidR="0078653A">
          <w:rPr>
            <w:noProof/>
          </w:rPr>
          <w:t>8</w:t>
        </w:r>
        <w:r>
          <w:rPr>
            <w:noProof/>
          </w:rPr>
          <w:fldChar w:fldCharType="end"/>
        </w:r>
      </w:hyperlink>
    </w:p>
    <w:p w14:paraId="3CF879CA" w14:textId="4F4FD5B4"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76" w:history="1">
        <w:r w:rsidRPr="00CE08A6">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Δημοσιότητα</w:t>
        </w:r>
        <w:r>
          <w:rPr>
            <w:noProof/>
          </w:rPr>
          <w:tab/>
        </w:r>
        <w:r>
          <w:rPr>
            <w:noProof/>
          </w:rPr>
          <w:fldChar w:fldCharType="begin"/>
        </w:r>
        <w:r>
          <w:rPr>
            <w:noProof/>
          </w:rPr>
          <w:instrText xml:space="preserve"> PAGEREF _Toc199489776 \h </w:instrText>
        </w:r>
        <w:r>
          <w:rPr>
            <w:noProof/>
          </w:rPr>
        </w:r>
        <w:r>
          <w:rPr>
            <w:noProof/>
          </w:rPr>
          <w:fldChar w:fldCharType="separate"/>
        </w:r>
        <w:r w:rsidR="0078653A">
          <w:rPr>
            <w:noProof/>
          </w:rPr>
          <w:t>8</w:t>
        </w:r>
        <w:r>
          <w:rPr>
            <w:noProof/>
          </w:rPr>
          <w:fldChar w:fldCharType="end"/>
        </w:r>
      </w:hyperlink>
    </w:p>
    <w:p w14:paraId="23650996" w14:textId="017B5C5F"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77" w:history="1">
        <w:r w:rsidRPr="00CE08A6">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_Toc199489777 \h </w:instrText>
        </w:r>
        <w:r>
          <w:rPr>
            <w:noProof/>
          </w:rPr>
        </w:r>
        <w:r>
          <w:rPr>
            <w:noProof/>
          </w:rPr>
          <w:fldChar w:fldCharType="separate"/>
        </w:r>
        <w:r w:rsidR="0078653A">
          <w:rPr>
            <w:noProof/>
          </w:rPr>
          <w:t>9</w:t>
        </w:r>
        <w:r>
          <w:rPr>
            <w:noProof/>
          </w:rPr>
          <w:fldChar w:fldCharType="end"/>
        </w:r>
      </w:hyperlink>
    </w:p>
    <w:p w14:paraId="762D72BD" w14:textId="524E60D4" w:rsidR="00C364C4" w:rsidRDefault="00C364C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9489778" w:history="1">
        <w:r w:rsidRPr="00CE08A6">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CE08A6">
          <w:rPr>
            <w:rStyle w:val="-"/>
            <w:noProof/>
            <w:lang w:val="el-GR"/>
          </w:rPr>
          <w:t>ΓΕΝΙΚΟΙ ΚΑΙ ΕΙΔΙΚΟΙ ΟΡΟΙ ΣΥΜΜΕΤΟΧΗΣ</w:t>
        </w:r>
        <w:r>
          <w:rPr>
            <w:noProof/>
          </w:rPr>
          <w:tab/>
        </w:r>
        <w:r>
          <w:rPr>
            <w:noProof/>
          </w:rPr>
          <w:fldChar w:fldCharType="begin"/>
        </w:r>
        <w:r>
          <w:rPr>
            <w:noProof/>
          </w:rPr>
          <w:instrText xml:space="preserve"> PAGEREF _Toc199489778 \h </w:instrText>
        </w:r>
        <w:r>
          <w:rPr>
            <w:noProof/>
          </w:rPr>
        </w:r>
        <w:r>
          <w:rPr>
            <w:noProof/>
          </w:rPr>
          <w:fldChar w:fldCharType="separate"/>
        </w:r>
        <w:r w:rsidR="0078653A">
          <w:rPr>
            <w:noProof/>
          </w:rPr>
          <w:t>10</w:t>
        </w:r>
        <w:r>
          <w:rPr>
            <w:noProof/>
          </w:rPr>
          <w:fldChar w:fldCharType="end"/>
        </w:r>
      </w:hyperlink>
    </w:p>
    <w:p w14:paraId="4897C627" w14:textId="34E778C0"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79" w:history="1">
        <w:r w:rsidRPr="00CE08A6">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Γενικές Πληροφορίες</w:t>
        </w:r>
        <w:r>
          <w:rPr>
            <w:noProof/>
          </w:rPr>
          <w:tab/>
        </w:r>
        <w:r>
          <w:rPr>
            <w:noProof/>
          </w:rPr>
          <w:fldChar w:fldCharType="begin"/>
        </w:r>
        <w:r>
          <w:rPr>
            <w:noProof/>
          </w:rPr>
          <w:instrText xml:space="preserve"> PAGEREF _Toc199489779 \h </w:instrText>
        </w:r>
        <w:r>
          <w:rPr>
            <w:noProof/>
          </w:rPr>
        </w:r>
        <w:r>
          <w:rPr>
            <w:noProof/>
          </w:rPr>
          <w:fldChar w:fldCharType="separate"/>
        </w:r>
        <w:r w:rsidR="0078653A">
          <w:rPr>
            <w:noProof/>
          </w:rPr>
          <w:t>10</w:t>
        </w:r>
        <w:r>
          <w:rPr>
            <w:noProof/>
          </w:rPr>
          <w:fldChar w:fldCharType="end"/>
        </w:r>
      </w:hyperlink>
    </w:p>
    <w:p w14:paraId="0199AC00" w14:textId="1B7F358C"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0" w:history="1">
        <w:r w:rsidRPr="00CE08A6">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Έγγραφα της σύμβασης</w:t>
        </w:r>
        <w:r>
          <w:rPr>
            <w:noProof/>
          </w:rPr>
          <w:tab/>
        </w:r>
        <w:r>
          <w:rPr>
            <w:noProof/>
          </w:rPr>
          <w:fldChar w:fldCharType="begin"/>
        </w:r>
        <w:r>
          <w:rPr>
            <w:noProof/>
          </w:rPr>
          <w:instrText xml:space="preserve"> PAGEREF _Toc199489780 \h </w:instrText>
        </w:r>
        <w:r>
          <w:rPr>
            <w:noProof/>
          </w:rPr>
        </w:r>
        <w:r>
          <w:rPr>
            <w:noProof/>
          </w:rPr>
          <w:fldChar w:fldCharType="separate"/>
        </w:r>
        <w:r w:rsidR="0078653A">
          <w:rPr>
            <w:noProof/>
          </w:rPr>
          <w:t>10</w:t>
        </w:r>
        <w:r>
          <w:rPr>
            <w:noProof/>
          </w:rPr>
          <w:fldChar w:fldCharType="end"/>
        </w:r>
      </w:hyperlink>
    </w:p>
    <w:p w14:paraId="7F6829B4" w14:textId="05E5DCFB"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1" w:history="1">
        <w:r w:rsidRPr="00CE08A6">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_Toc199489781 \h </w:instrText>
        </w:r>
        <w:r>
          <w:rPr>
            <w:noProof/>
          </w:rPr>
        </w:r>
        <w:r>
          <w:rPr>
            <w:noProof/>
          </w:rPr>
          <w:fldChar w:fldCharType="separate"/>
        </w:r>
        <w:r w:rsidR="0078653A">
          <w:rPr>
            <w:noProof/>
          </w:rPr>
          <w:t>10</w:t>
        </w:r>
        <w:r>
          <w:rPr>
            <w:noProof/>
          </w:rPr>
          <w:fldChar w:fldCharType="end"/>
        </w:r>
      </w:hyperlink>
    </w:p>
    <w:p w14:paraId="5A14D6F3" w14:textId="6F15DB56"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2" w:history="1">
        <w:r w:rsidRPr="00CE08A6">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Παροχή Διευκρινίσεων</w:t>
        </w:r>
        <w:r>
          <w:rPr>
            <w:noProof/>
          </w:rPr>
          <w:tab/>
        </w:r>
        <w:r>
          <w:rPr>
            <w:noProof/>
          </w:rPr>
          <w:fldChar w:fldCharType="begin"/>
        </w:r>
        <w:r>
          <w:rPr>
            <w:noProof/>
          </w:rPr>
          <w:instrText xml:space="preserve"> PAGEREF _Toc199489782 \h </w:instrText>
        </w:r>
        <w:r>
          <w:rPr>
            <w:noProof/>
          </w:rPr>
        </w:r>
        <w:r>
          <w:rPr>
            <w:noProof/>
          </w:rPr>
          <w:fldChar w:fldCharType="separate"/>
        </w:r>
        <w:r w:rsidR="0078653A">
          <w:rPr>
            <w:noProof/>
          </w:rPr>
          <w:t>10</w:t>
        </w:r>
        <w:r>
          <w:rPr>
            <w:noProof/>
          </w:rPr>
          <w:fldChar w:fldCharType="end"/>
        </w:r>
      </w:hyperlink>
    </w:p>
    <w:p w14:paraId="6C8717B1" w14:textId="0AB9150B"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3" w:history="1">
        <w:r w:rsidRPr="00CE08A6">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Γλώσσα</w:t>
        </w:r>
        <w:r>
          <w:rPr>
            <w:noProof/>
          </w:rPr>
          <w:tab/>
        </w:r>
        <w:r>
          <w:rPr>
            <w:noProof/>
          </w:rPr>
          <w:fldChar w:fldCharType="begin"/>
        </w:r>
        <w:r>
          <w:rPr>
            <w:noProof/>
          </w:rPr>
          <w:instrText xml:space="preserve"> PAGEREF _Toc199489783 \h </w:instrText>
        </w:r>
        <w:r>
          <w:rPr>
            <w:noProof/>
          </w:rPr>
        </w:r>
        <w:r>
          <w:rPr>
            <w:noProof/>
          </w:rPr>
          <w:fldChar w:fldCharType="separate"/>
        </w:r>
        <w:r w:rsidR="0078653A">
          <w:rPr>
            <w:noProof/>
          </w:rPr>
          <w:t>11</w:t>
        </w:r>
        <w:r>
          <w:rPr>
            <w:noProof/>
          </w:rPr>
          <w:fldChar w:fldCharType="end"/>
        </w:r>
      </w:hyperlink>
    </w:p>
    <w:p w14:paraId="15A4E554" w14:textId="4D9F8BA2"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4" w:history="1">
        <w:r w:rsidRPr="00CE08A6">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Εγγυήσεις</w:t>
        </w:r>
        <w:r>
          <w:rPr>
            <w:noProof/>
          </w:rPr>
          <w:tab/>
        </w:r>
        <w:r>
          <w:rPr>
            <w:noProof/>
          </w:rPr>
          <w:fldChar w:fldCharType="begin"/>
        </w:r>
        <w:r>
          <w:rPr>
            <w:noProof/>
          </w:rPr>
          <w:instrText xml:space="preserve"> PAGEREF _Toc199489784 \h </w:instrText>
        </w:r>
        <w:r>
          <w:rPr>
            <w:noProof/>
          </w:rPr>
        </w:r>
        <w:r>
          <w:rPr>
            <w:noProof/>
          </w:rPr>
          <w:fldChar w:fldCharType="separate"/>
        </w:r>
        <w:r w:rsidR="0078653A">
          <w:rPr>
            <w:noProof/>
          </w:rPr>
          <w:t>11</w:t>
        </w:r>
        <w:r>
          <w:rPr>
            <w:noProof/>
          </w:rPr>
          <w:fldChar w:fldCharType="end"/>
        </w:r>
      </w:hyperlink>
    </w:p>
    <w:p w14:paraId="71FE7D16" w14:textId="6D918096"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5" w:history="1">
        <w:r w:rsidRPr="00CE08A6">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Προστασία Προσωπικών Δεδομένων</w:t>
        </w:r>
        <w:r>
          <w:rPr>
            <w:noProof/>
          </w:rPr>
          <w:tab/>
        </w:r>
        <w:r>
          <w:rPr>
            <w:noProof/>
          </w:rPr>
          <w:fldChar w:fldCharType="begin"/>
        </w:r>
        <w:r>
          <w:rPr>
            <w:noProof/>
          </w:rPr>
          <w:instrText xml:space="preserve"> PAGEREF _Toc199489785 \h </w:instrText>
        </w:r>
        <w:r>
          <w:rPr>
            <w:noProof/>
          </w:rPr>
        </w:r>
        <w:r>
          <w:rPr>
            <w:noProof/>
          </w:rPr>
          <w:fldChar w:fldCharType="separate"/>
        </w:r>
        <w:r w:rsidR="0078653A">
          <w:rPr>
            <w:noProof/>
          </w:rPr>
          <w:t>12</w:t>
        </w:r>
        <w:r>
          <w:rPr>
            <w:noProof/>
          </w:rPr>
          <w:fldChar w:fldCharType="end"/>
        </w:r>
      </w:hyperlink>
    </w:p>
    <w:p w14:paraId="4B11B053" w14:textId="2E574B3D"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786" w:history="1">
        <w:r w:rsidRPr="00CE08A6">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_Toc199489786 \h </w:instrText>
        </w:r>
        <w:r>
          <w:rPr>
            <w:noProof/>
          </w:rPr>
        </w:r>
        <w:r>
          <w:rPr>
            <w:noProof/>
          </w:rPr>
          <w:fldChar w:fldCharType="separate"/>
        </w:r>
        <w:r w:rsidR="0078653A">
          <w:rPr>
            <w:noProof/>
          </w:rPr>
          <w:t>12</w:t>
        </w:r>
        <w:r>
          <w:rPr>
            <w:noProof/>
          </w:rPr>
          <w:fldChar w:fldCharType="end"/>
        </w:r>
      </w:hyperlink>
    </w:p>
    <w:p w14:paraId="00A63965" w14:textId="7EEC3A14"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7" w:history="1">
        <w:r w:rsidRPr="00CE08A6">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Δικαίωμα συμμετοχής</w:t>
        </w:r>
        <w:r>
          <w:rPr>
            <w:noProof/>
          </w:rPr>
          <w:tab/>
        </w:r>
        <w:r>
          <w:rPr>
            <w:noProof/>
          </w:rPr>
          <w:fldChar w:fldCharType="begin"/>
        </w:r>
        <w:r>
          <w:rPr>
            <w:noProof/>
          </w:rPr>
          <w:instrText xml:space="preserve"> PAGEREF _Toc199489787 \h </w:instrText>
        </w:r>
        <w:r>
          <w:rPr>
            <w:noProof/>
          </w:rPr>
        </w:r>
        <w:r>
          <w:rPr>
            <w:noProof/>
          </w:rPr>
          <w:fldChar w:fldCharType="separate"/>
        </w:r>
        <w:r w:rsidR="0078653A">
          <w:rPr>
            <w:noProof/>
          </w:rPr>
          <w:t>12</w:t>
        </w:r>
        <w:r>
          <w:rPr>
            <w:noProof/>
          </w:rPr>
          <w:fldChar w:fldCharType="end"/>
        </w:r>
      </w:hyperlink>
    </w:p>
    <w:p w14:paraId="03F497FC" w14:textId="228D0BEE"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8" w:history="1">
        <w:r w:rsidRPr="00CE08A6">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Εγγύηση συμμετοχής</w:t>
        </w:r>
        <w:r>
          <w:rPr>
            <w:noProof/>
          </w:rPr>
          <w:tab/>
        </w:r>
        <w:r>
          <w:rPr>
            <w:noProof/>
          </w:rPr>
          <w:fldChar w:fldCharType="begin"/>
        </w:r>
        <w:r>
          <w:rPr>
            <w:noProof/>
          </w:rPr>
          <w:instrText xml:space="preserve"> PAGEREF _Toc199489788 \h </w:instrText>
        </w:r>
        <w:r>
          <w:rPr>
            <w:noProof/>
          </w:rPr>
        </w:r>
        <w:r>
          <w:rPr>
            <w:noProof/>
          </w:rPr>
          <w:fldChar w:fldCharType="separate"/>
        </w:r>
        <w:r w:rsidR="0078653A">
          <w:rPr>
            <w:noProof/>
          </w:rPr>
          <w:t>13</w:t>
        </w:r>
        <w:r>
          <w:rPr>
            <w:noProof/>
          </w:rPr>
          <w:fldChar w:fldCharType="end"/>
        </w:r>
      </w:hyperlink>
    </w:p>
    <w:p w14:paraId="59774C2E" w14:textId="24E82143"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89" w:history="1">
        <w:r w:rsidRPr="00CE08A6">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Λόγοι αποκλεισμού</w:t>
        </w:r>
        <w:r>
          <w:rPr>
            <w:noProof/>
          </w:rPr>
          <w:tab/>
        </w:r>
        <w:r>
          <w:rPr>
            <w:noProof/>
          </w:rPr>
          <w:fldChar w:fldCharType="begin"/>
        </w:r>
        <w:r>
          <w:rPr>
            <w:noProof/>
          </w:rPr>
          <w:instrText xml:space="preserve"> PAGEREF _Toc199489789 \h </w:instrText>
        </w:r>
        <w:r>
          <w:rPr>
            <w:noProof/>
          </w:rPr>
        </w:r>
        <w:r>
          <w:rPr>
            <w:noProof/>
          </w:rPr>
          <w:fldChar w:fldCharType="separate"/>
        </w:r>
        <w:r w:rsidR="0078653A">
          <w:rPr>
            <w:noProof/>
          </w:rPr>
          <w:t>14</w:t>
        </w:r>
        <w:r>
          <w:rPr>
            <w:noProof/>
          </w:rPr>
          <w:fldChar w:fldCharType="end"/>
        </w:r>
      </w:hyperlink>
    </w:p>
    <w:p w14:paraId="50B2576F" w14:textId="4CD68D31"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90" w:history="1">
        <w:r w:rsidRPr="00CE08A6">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_Toc199489790 \h </w:instrText>
        </w:r>
        <w:r>
          <w:rPr>
            <w:noProof/>
          </w:rPr>
        </w:r>
        <w:r>
          <w:rPr>
            <w:noProof/>
          </w:rPr>
          <w:fldChar w:fldCharType="separate"/>
        </w:r>
        <w:r w:rsidR="0078653A">
          <w:rPr>
            <w:noProof/>
          </w:rPr>
          <w:t>19</w:t>
        </w:r>
        <w:r>
          <w:rPr>
            <w:noProof/>
          </w:rPr>
          <w:fldChar w:fldCharType="end"/>
        </w:r>
      </w:hyperlink>
    </w:p>
    <w:p w14:paraId="64D12C4B" w14:textId="5E5A66BB"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91" w:history="1">
        <w:r w:rsidRPr="00CE08A6">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Οικονομική και χρηματοοικονομική επάρκεια</w:t>
        </w:r>
        <w:r>
          <w:rPr>
            <w:noProof/>
          </w:rPr>
          <w:tab/>
        </w:r>
        <w:r>
          <w:rPr>
            <w:noProof/>
          </w:rPr>
          <w:fldChar w:fldCharType="begin"/>
        </w:r>
        <w:r>
          <w:rPr>
            <w:noProof/>
          </w:rPr>
          <w:instrText xml:space="preserve"> PAGEREF _Toc199489791 \h </w:instrText>
        </w:r>
        <w:r>
          <w:rPr>
            <w:noProof/>
          </w:rPr>
        </w:r>
        <w:r>
          <w:rPr>
            <w:noProof/>
          </w:rPr>
          <w:fldChar w:fldCharType="separate"/>
        </w:r>
        <w:r w:rsidR="0078653A">
          <w:rPr>
            <w:noProof/>
          </w:rPr>
          <w:t>19</w:t>
        </w:r>
        <w:r>
          <w:rPr>
            <w:noProof/>
          </w:rPr>
          <w:fldChar w:fldCharType="end"/>
        </w:r>
      </w:hyperlink>
    </w:p>
    <w:p w14:paraId="479D1376" w14:textId="799BB19C"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92" w:history="1">
        <w:r w:rsidRPr="00CE08A6">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Τεχνική και επαγγελματική ικανότητα</w:t>
        </w:r>
        <w:r>
          <w:rPr>
            <w:noProof/>
          </w:rPr>
          <w:tab/>
        </w:r>
        <w:r>
          <w:rPr>
            <w:noProof/>
          </w:rPr>
          <w:fldChar w:fldCharType="begin"/>
        </w:r>
        <w:r>
          <w:rPr>
            <w:noProof/>
          </w:rPr>
          <w:instrText xml:space="preserve"> PAGEREF _Toc199489792 \h </w:instrText>
        </w:r>
        <w:r>
          <w:rPr>
            <w:noProof/>
          </w:rPr>
        </w:r>
        <w:r>
          <w:rPr>
            <w:noProof/>
          </w:rPr>
          <w:fldChar w:fldCharType="separate"/>
        </w:r>
        <w:r w:rsidR="0078653A">
          <w:rPr>
            <w:noProof/>
          </w:rPr>
          <w:t>19</w:t>
        </w:r>
        <w:r>
          <w:rPr>
            <w:noProof/>
          </w:rPr>
          <w:fldChar w:fldCharType="end"/>
        </w:r>
      </w:hyperlink>
    </w:p>
    <w:p w14:paraId="70006404" w14:textId="5B172A88"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93" w:history="1">
        <w:r w:rsidRPr="00CE08A6">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_Toc199489793 \h </w:instrText>
        </w:r>
        <w:r>
          <w:rPr>
            <w:noProof/>
          </w:rPr>
        </w:r>
        <w:r>
          <w:rPr>
            <w:noProof/>
          </w:rPr>
          <w:fldChar w:fldCharType="separate"/>
        </w:r>
        <w:r w:rsidR="0078653A">
          <w:rPr>
            <w:noProof/>
          </w:rPr>
          <w:t>20</w:t>
        </w:r>
        <w:r>
          <w:rPr>
            <w:noProof/>
          </w:rPr>
          <w:fldChar w:fldCharType="end"/>
        </w:r>
      </w:hyperlink>
    </w:p>
    <w:p w14:paraId="5A09D899" w14:textId="5D55A671"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94" w:history="1">
        <w:r w:rsidRPr="00CE08A6">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Στήριξη στην ικανότητα τρίτων – Υπεργολαβία</w:t>
        </w:r>
        <w:r>
          <w:rPr>
            <w:noProof/>
          </w:rPr>
          <w:tab/>
        </w:r>
        <w:r>
          <w:rPr>
            <w:noProof/>
          </w:rPr>
          <w:fldChar w:fldCharType="begin"/>
        </w:r>
        <w:r>
          <w:rPr>
            <w:noProof/>
          </w:rPr>
          <w:instrText xml:space="preserve"> PAGEREF _Toc199489794 \h </w:instrText>
        </w:r>
        <w:r>
          <w:rPr>
            <w:noProof/>
          </w:rPr>
        </w:r>
        <w:r>
          <w:rPr>
            <w:noProof/>
          </w:rPr>
          <w:fldChar w:fldCharType="separate"/>
        </w:r>
        <w:r w:rsidR="0078653A">
          <w:rPr>
            <w:noProof/>
          </w:rPr>
          <w:t>20</w:t>
        </w:r>
        <w:r>
          <w:rPr>
            <w:noProof/>
          </w:rPr>
          <w:fldChar w:fldCharType="end"/>
        </w:r>
      </w:hyperlink>
    </w:p>
    <w:p w14:paraId="46C75C32" w14:textId="3F66D006" w:rsidR="00C364C4" w:rsidRDefault="00C364C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99489795" w:history="1">
        <w:r w:rsidRPr="00CE08A6">
          <w:rPr>
            <w:rStyle w:val="-"/>
            <w:noProof/>
            <w:lang w:val="el-GR"/>
          </w:rPr>
          <w:t>2.2.8.1. Στήριξη στην ικανότητα τρίτων</w:t>
        </w:r>
        <w:r>
          <w:rPr>
            <w:noProof/>
          </w:rPr>
          <w:tab/>
        </w:r>
        <w:r>
          <w:rPr>
            <w:noProof/>
          </w:rPr>
          <w:fldChar w:fldCharType="begin"/>
        </w:r>
        <w:r>
          <w:rPr>
            <w:noProof/>
          </w:rPr>
          <w:instrText xml:space="preserve"> PAGEREF _Toc199489795 \h </w:instrText>
        </w:r>
        <w:r>
          <w:rPr>
            <w:noProof/>
          </w:rPr>
        </w:r>
        <w:r>
          <w:rPr>
            <w:noProof/>
          </w:rPr>
          <w:fldChar w:fldCharType="separate"/>
        </w:r>
        <w:r w:rsidR="0078653A">
          <w:rPr>
            <w:noProof/>
          </w:rPr>
          <w:t>20</w:t>
        </w:r>
        <w:r>
          <w:rPr>
            <w:noProof/>
          </w:rPr>
          <w:fldChar w:fldCharType="end"/>
        </w:r>
      </w:hyperlink>
    </w:p>
    <w:p w14:paraId="6928B23E" w14:textId="5A7C2E7A" w:rsidR="00C364C4" w:rsidRDefault="00C364C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99489796" w:history="1">
        <w:r w:rsidRPr="00CE08A6">
          <w:rPr>
            <w:rStyle w:val="-"/>
            <w:noProof/>
            <w:lang w:val="el-GR"/>
          </w:rPr>
          <w:t>2.2.8.2. Υπεργολαβία</w:t>
        </w:r>
        <w:r>
          <w:rPr>
            <w:noProof/>
          </w:rPr>
          <w:tab/>
        </w:r>
        <w:r>
          <w:rPr>
            <w:noProof/>
          </w:rPr>
          <w:fldChar w:fldCharType="begin"/>
        </w:r>
        <w:r>
          <w:rPr>
            <w:noProof/>
          </w:rPr>
          <w:instrText xml:space="preserve"> PAGEREF _Toc199489796 \h </w:instrText>
        </w:r>
        <w:r>
          <w:rPr>
            <w:noProof/>
          </w:rPr>
        </w:r>
        <w:r>
          <w:rPr>
            <w:noProof/>
          </w:rPr>
          <w:fldChar w:fldCharType="separate"/>
        </w:r>
        <w:r w:rsidR="0078653A">
          <w:rPr>
            <w:noProof/>
          </w:rPr>
          <w:t>20</w:t>
        </w:r>
        <w:r>
          <w:rPr>
            <w:noProof/>
          </w:rPr>
          <w:fldChar w:fldCharType="end"/>
        </w:r>
      </w:hyperlink>
    </w:p>
    <w:p w14:paraId="594AEAAF" w14:textId="2106C182"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797" w:history="1">
        <w:r w:rsidRPr="00CE08A6">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Κανόνες απόδειξης ποιοτικής επιλογής</w:t>
        </w:r>
        <w:r>
          <w:rPr>
            <w:noProof/>
          </w:rPr>
          <w:tab/>
        </w:r>
        <w:r>
          <w:rPr>
            <w:noProof/>
          </w:rPr>
          <w:fldChar w:fldCharType="begin"/>
        </w:r>
        <w:r>
          <w:rPr>
            <w:noProof/>
          </w:rPr>
          <w:instrText xml:space="preserve"> PAGEREF _Toc199489797 \h </w:instrText>
        </w:r>
        <w:r>
          <w:rPr>
            <w:noProof/>
          </w:rPr>
        </w:r>
        <w:r>
          <w:rPr>
            <w:noProof/>
          </w:rPr>
          <w:fldChar w:fldCharType="separate"/>
        </w:r>
        <w:r w:rsidR="0078653A">
          <w:rPr>
            <w:noProof/>
          </w:rPr>
          <w:t>21</w:t>
        </w:r>
        <w:r>
          <w:rPr>
            <w:noProof/>
          </w:rPr>
          <w:fldChar w:fldCharType="end"/>
        </w:r>
      </w:hyperlink>
    </w:p>
    <w:p w14:paraId="2A1A2693" w14:textId="274320E2" w:rsidR="00C364C4" w:rsidRDefault="00C364C4">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99489798" w:history="1">
        <w:r w:rsidRPr="00CE08A6">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CE08A6">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_Toc199489798 \h </w:instrText>
        </w:r>
        <w:r>
          <w:rPr>
            <w:noProof/>
          </w:rPr>
        </w:r>
        <w:r>
          <w:rPr>
            <w:noProof/>
          </w:rPr>
          <w:fldChar w:fldCharType="separate"/>
        </w:r>
        <w:r w:rsidR="0078653A">
          <w:rPr>
            <w:noProof/>
          </w:rPr>
          <w:t>21</w:t>
        </w:r>
        <w:r>
          <w:rPr>
            <w:noProof/>
          </w:rPr>
          <w:fldChar w:fldCharType="end"/>
        </w:r>
      </w:hyperlink>
    </w:p>
    <w:p w14:paraId="48469790" w14:textId="28FB9484" w:rsidR="00C364C4" w:rsidRDefault="00C364C4">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99489799" w:history="1">
        <w:r w:rsidRPr="00CE08A6">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CE08A6">
          <w:rPr>
            <w:rStyle w:val="-"/>
            <w:noProof/>
            <w:lang w:val="el-GR"/>
          </w:rPr>
          <w:t>Αποδεικτικά μέσα</w:t>
        </w:r>
        <w:r>
          <w:rPr>
            <w:noProof/>
          </w:rPr>
          <w:tab/>
        </w:r>
        <w:r>
          <w:rPr>
            <w:noProof/>
          </w:rPr>
          <w:fldChar w:fldCharType="begin"/>
        </w:r>
        <w:r>
          <w:rPr>
            <w:noProof/>
          </w:rPr>
          <w:instrText xml:space="preserve"> PAGEREF _Toc199489799 \h </w:instrText>
        </w:r>
        <w:r>
          <w:rPr>
            <w:noProof/>
          </w:rPr>
        </w:r>
        <w:r>
          <w:rPr>
            <w:noProof/>
          </w:rPr>
          <w:fldChar w:fldCharType="separate"/>
        </w:r>
        <w:r w:rsidR="0078653A">
          <w:rPr>
            <w:noProof/>
          </w:rPr>
          <w:t>23</w:t>
        </w:r>
        <w:r>
          <w:rPr>
            <w:noProof/>
          </w:rPr>
          <w:fldChar w:fldCharType="end"/>
        </w:r>
      </w:hyperlink>
    </w:p>
    <w:p w14:paraId="57315810" w14:textId="1EA0C901"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00" w:history="1">
        <w:r w:rsidRPr="00CE08A6">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Κριτήρια Ανάθεσης</w:t>
        </w:r>
        <w:r>
          <w:rPr>
            <w:noProof/>
          </w:rPr>
          <w:tab/>
        </w:r>
        <w:r>
          <w:rPr>
            <w:noProof/>
          </w:rPr>
          <w:fldChar w:fldCharType="begin"/>
        </w:r>
        <w:r>
          <w:rPr>
            <w:noProof/>
          </w:rPr>
          <w:instrText xml:space="preserve"> PAGEREF _Toc199489800 \h </w:instrText>
        </w:r>
        <w:r>
          <w:rPr>
            <w:noProof/>
          </w:rPr>
        </w:r>
        <w:r>
          <w:rPr>
            <w:noProof/>
          </w:rPr>
          <w:fldChar w:fldCharType="separate"/>
        </w:r>
        <w:r w:rsidR="0078653A">
          <w:rPr>
            <w:noProof/>
          </w:rPr>
          <w:t>30</w:t>
        </w:r>
        <w:r>
          <w:rPr>
            <w:noProof/>
          </w:rPr>
          <w:fldChar w:fldCharType="end"/>
        </w:r>
      </w:hyperlink>
    </w:p>
    <w:p w14:paraId="1B0C351B" w14:textId="126DE4B7"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01" w:history="1">
        <w:r w:rsidRPr="00CE08A6">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Κριτήριο ανάθεσης</w:t>
        </w:r>
        <w:r>
          <w:rPr>
            <w:noProof/>
          </w:rPr>
          <w:tab/>
        </w:r>
        <w:r>
          <w:rPr>
            <w:noProof/>
          </w:rPr>
          <w:fldChar w:fldCharType="begin"/>
        </w:r>
        <w:r>
          <w:rPr>
            <w:noProof/>
          </w:rPr>
          <w:instrText xml:space="preserve"> PAGEREF _Toc199489801 \h </w:instrText>
        </w:r>
        <w:r>
          <w:rPr>
            <w:noProof/>
          </w:rPr>
        </w:r>
        <w:r>
          <w:rPr>
            <w:noProof/>
          </w:rPr>
          <w:fldChar w:fldCharType="separate"/>
        </w:r>
        <w:r w:rsidR="0078653A">
          <w:rPr>
            <w:noProof/>
          </w:rPr>
          <w:t>30</w:t>
        </w:r>
        <w:r>
          <w:rPr>
            <w:noProof/>
          </w:rPr>
          <w:fldChar w:fldCharType="end"/>
        </w:r>
      </w:hyperlink>
    </w:p>
    <w:p w14:paraId="3E5E17BD" w14:textId="2439E153"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02" w:history="1">
        <w:r w:rsidRPr="00CE08A6">
          <w:rPr>
            <w:rStyle w:val="-"/>
            <w:noProof/>
            <w:lang w:val="el-GR"/>
          </w:rPr>
          <w:t>2.3.2</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Βαθμολόγηση και κατάταξη προσφορών</w:t>
        </w:r>
        <w:r>
          <w:rPr>
            <w:noProof/>
          </w:rPr>
          <w:tab/>
        </w:r>
        <w:r>
          <w:rPr>
            <w:noProof/>
          </w:rPr>
          <w:fldChar w:fldCharType="begin"/>
        </w:r>
        <w:r>
          <w:rPr>
            <w:noProof/>
          </w:rPr>
          <w:instrText xml:space="preserve"> PAGEREF _Toc199489802 \h </w:instrText>
        </w:r>
        <w:r>
          <w:rPr>
            <w:noProof/>
          </w:rPr>
        </w:r>
        <w:r>
          <w:rPr>
            <w:noProof/>
          </w:rPr>
          <w:fldChar w:fldCharType="separate"/>
        </w:r>
        <w:r w:rsidR="0078653A">
          <w:rPr>
            <w:noProof/>
          </w:rPr>
          <w:t>30</w:t>
        </w:r>
        <w:r>
          <w:rPr>
            <w:noProof/>
          </w:rPr>
          <w:fldChar w:fldCharType="end"/>
        </w:r>
      </w:hyperlink>
    </w:p>
    <w:p w14:paraId="3AC179B7" w14:textId="3A662DE5"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03" w:history="1">
        <w:r w:rsidRPr="00CE08A6">
          <w:rPr>
            <w:rStyle w:val="-"/>
            <w:noProof/>
            <w:lang w:val="el-GR"/>
          </w:rPr>
          <w:t>2.3.3</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Ηλεκτρονικοί πλειστηριασμοί</w:t>
        </w:r>
        <w:r>
          <w:rPr>
            <w:noProof/>
          </w:rPr>
          <w:tab/>
        </w:r>
        <w:r>
          <w:rPr>
            <w:noProof/>
          </w:rPr>
          <w:fldChar w:fldCharType="begin"/>
        </w:r>
        <w:r>
          <w:rPr>
            <w:noProof/>
          </w:rPr>
          <w:instrText xml:space="preserve"> PAGEREF _Toc199489803 \h </w:instrText>
        </w:r>
        <w:r>
          <w:rPr>
            <w:noProof/>
          </w:rPr>
        </w:r>
        <w:r>
          <w:rPr>
            <w:noProof/>
          </w:rPr>
          <w:fldChar w:fldCharType="separate"/>
        </w:r>
        <w:r w:rsidR="0078653A">
          <w:rPr>
            <w:noProof/>
          </w:rPr>
          <w:t>30</w:t>
        </w:r>
        <w:r>
          <w:rPr>
            <w:noProof/>
          </w:rPr>
          <w:fldChar w:fldCharType="end"/>
        </w:r>
      </w:hyperlink>
    </w:p>
    <w:p w14:paraId="2B6722F8" w14:textId="54D1BD6F"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04" w:history="1">
        <w:r w:rsidRPr="00CE08A6">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Κατάρτιση - Περιεχόμενο Προσφορών</w:t>
        </w:r>
        <w:r>
          <w:rPr>
            <w:noProof/>
          </w:rPr>
          <w:tab/>
        </w:r>
        <w:r>
          <w:rPr>
            <w:noProof/>
          </w:rPr>
          <w:fldChar w:fldCharType="begin"/>
        </w:r>
        <w:r>
          <w:rPr>
            <w:noProof/>
          </w:rPr>
          <w:instrText xml:space="preserve"> PAGEREF _Toc199489804 \h </w:instrText>
        </w:r>
        <w:r>
          <w:rPr>
            <w:noProof/>
          </w:rPr>
        </w:r>
        <w:r>
          <w:rPr>
            <w:noProof/>
          </w:rPr>
          <w:fldChar w:fldCharType="separate"/>
        </w:r>
        <w:r w:rsidR="0078653A">
          <w:rPr>
            <w:noProof/>
          </w:rPr>
          <w:t>30</w:t>
        </w:r>
        <w:r>
          <w:rPr>
            <w:noProof/>
          </w:rPr>
          <w:fldChar w:fldCharType="end"/>
        </w:r>
      </w:hyperlink>
    </w:p>
    <w:p w14:paraId="2EB5547E" w14:textId="4CE2A5D7"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05" w:history="1">
        <w:r w:rsidRPr="00CE08A6">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Γενικοί όροι υποβολής προσφορών</w:t>
        </w:r>
        <w:r>
          <w:rPr>
            <w:noProof/>
          </w:rPr>
          <w:tab/>
        </w:r>
        <w:r>
          <w:rPr>
            <w:noProof/>
          </w:rPr>
          <w:fldChar w:fldCharType="begin"/>
        </w:r>
        <w:r>
          <w:rPr>
            <w:noProof/>
          </w:rPr>
          <w:instrText xml:space="preserve"> PAGEREF _Toc199489805 \h </w:instrText>
        </w:r>
        <w:r>
          <w:rPr>
            <w:noProof/>
          </w:rPr>
        </w:r>
        <w:r>
          <w:rPr>
            <w:noProof/>
          </w:rPr>
          <w:fldChar w:fldCharType="separate"/>
        </w:r>
        <w:r w:rsidR="0078653A">
          <w:rPr>
            <w:noProof/>
          </w:rPr>
          <w:t>30</w:t>
        </w:r>
        <w:r>
          <w:rPr>
            <w:noProof/>
          </w:rPr>
          <w:fldChar w:fldCharType="end"/>
        </w:r>
      </w:hyperlink>
    </w:p>
    <w:p w14:paraId="7D773BCA" w14:textId="760EE446"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06" w:history="1">
        <w:r w:rsidRPr="00CE08A6">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Χρόνος και Τρόπος υποβολής προσφορών</w:t>
        </w:r>
        <w:r>
          <w:rPr>
            <w:noProof/>
          </w:rPr>
          <w:tab/>
        </w:r>
        <w:r>
          <w:rPr>
            <w:noProof/>
          </w:rPr>
          <w:fldChar w:fldCharType="begin"/>
        </w:r>
        <w:r>
          <w:rPr>
            <w:noProof/>
          </w:rPr>
          <w:instrText xml:space="preserve"> PAGEREF _Toc199489806 \h </w:instrText>
        </w:r>
        <w:r>
          <w:rPr>
            <w:noProof/>
          </w:rPr>
        </w:r>
        <w:r>
          <w:rPr>
            <w:noProof/>
          </w:rPr>
          <w:fldChar w:fldCharType="separate"/>
        </w:r>
        <w:r w:rsidR="0078653A">
          <w:rPr>
            <w:noProof/>
          </w:rPr>
          <w:t>31</w:t>
        </w:r>
        <w:r>
          <w:rPr>
            <w:noProof/>
          </w:rPr>
          <w:fldChar w:fldCharType="end"/>
        </w:r>
      </w:hyperlink>
    </w:p>
    <w:p w14:paraId="623DA24D" w14:textId="3C4339F6"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07" w:history="1">
        <w:r w:rsidRPr="00CE08A6">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_Toc199489807 \h </w:instrText>
        </w:r>
        <w:r>
          <w:rPr>
            <w:noProof/>
          </w:rPr>
        </w:r>
        <w:r>
          <w:rPr>
            <w:noProof/>
          </w:rPr>
          <w:fldChar w:fldCharType="separate"/>
        </w:r>
        <w:r w:rsidR="0078653A">
          <w:rPr>
            <w:noProof/>
          </w:rPr>
          <w:t>34</w:t>
        </w:r>
        <w:r>
          <w:rPr>
            <w:noProof/>
          </w:rPr>
          <w:fldChar w:fldCharType="end"/>
        </w:r>
      </w:hyperlink>
    </w:p>
    <w:p w14:paraId="71884FCB" w14:textId="534DFFE7" w:rsidR="00C364C4" w:rsidRDefault="00C364C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99489808" w:history="1">
        <w:r w:rsidRPr="00CE08A6">
          <w:rPr>
            <w:rStyle w:val="-"/>
            <w:noProof/>
            <w:lang w:val="el-GR"/>
          </w:rPr>
          <w:t>2.4.3.1 Δικαιολογητικά Συμμετοχής</w:t>
        </w:r>
        <w:r>
          <w:rPr>
            <w:noProof/>
          </w:rPr>
          <w:tab/>
        </w:r>
        <w:r>
          <w:rPr>
            <w:noProof/>
          </w:rPr>
          <w:fldChar w:fldCharType="begin"/>
        </w:r>
        <w:r>
          <w:rPr>
            <w:noProof/>
          </w:rPr>
          <w:instrText xml:space="preserve"> PAGEREF _Toc199489808 \h </w:instrText>
        </w:r>
        <w:r>
          <w:rPr>
            <w:noProof/>
          </w:rPr>
        </w:r>
        <w:r>
          <w:rPr>
            <w:noProof/>
          </w:rPr>
          <w:fldChar w:fldCharType="separate"/>
        </w:r>
        <w:r w:rsidR="0078653A">
          <w:rPr>
            <w:noProof/>
          </w:rPr>
          <w:t>34</w:t>
        </w:r>
        <w:r>
          <w:rPr>
            <w:noProof/>
          </w:rPr>
          <w:fldChar w:fldCharType="end"/>
        </w:r>
      </w:hyperlink>
    </w:p>
    <w:p w14:paraId="156A0733" w14:textId="47C5BCCD" w:rsidR="00C364C4" w:rsidRDefault="00C364C4">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199489809" w:history="1">
        <w:r w:rsidRPr="00CE08A6">
          <w:rPr>
            <w:rStyle w:val="-"/>
            <w:noProof/>
            <w:lang w:val="el-GR"/>
          </w:rPr>
          <w:t>2.4.3.2 Τεχνική προσφορά</w:t>
        </w:r>
        <w:r>
          <w:rPr>
            <w:noProof/>
          </w:rPr>
          <w:tab/>
        </w:r>
        <w:r>
          <w:rPr>
            <w:noProof/>
          </w:rPr>
          <w:fldChar w:fldCharType="begin"/>
        </w:r>
        <w:r>
          <w:rPr>
            <w:noProof/>
          </w:rPr>
          <w:instrText xml:space="preserve"> PAGEREF _Toc199489809 \h </w:instrText>
        </w:r>
        <w:r>
          <w:rPr>
            <w:noProof/>
          </w:rPr>
        </w:r>
        <w:r>
          <w:rPr>
            <w:noProof/>
          </w:rPr>
          <w:fldChar w:fldCharType="separate"/>
        </w:r>
        <w:r w:rsidR="0078653A">
          <w:rPr>
            <w:noProof/>
          </w:rPr>
          <w:t>34</w:t>
        </w:r>
        <w:r>
          <w:rPr>
            <w:noProof/>
          </w:rPr>
          <w:fldChar w:fldCharType="end"/>
        </w:r>
      </w:hyperlink>
    </w:p>
    <w:p w14:paraId="1FA2EB19" w14:textId="0B4978E0"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10" w:history="1">
        <w:r w:rsidRPr="00CE08A6">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_Toc199489810 \h </w:instrText>
        </w:r>
        <w:r>
          <w:rPr>
            <w:noProof/>
          </w:rPr>
        </w:r>
        <w:r>
          <w:rPr>
            <w:noProof/>
          </w:rPr>
          <w:fldChar w:fldCharType="separate"/>
        </w:r>
        <w:r w:rsidR="0078653A">
          <w:rPr>
            <w:noProof/>
          </w:rPr>
          <w:t>34</w:t>
        </w:r>
        <w:r>
          <w:rPr>
            <w:noProof/>
          </w:rPr>
          <w:fldChar w:fldCharType="end"/>
        </w:r>
      </w:hyperlink>
    </w:p>
    <w:p w14:paraId="4821E111" w14:textId="7DCE0CAC"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11" w:history="1">
        <w:r w:rsidRPr="00CE08A6">
          <w:rPr>
            <w:rStyle w:val="-"/>
            <w:noProof/>
            <w:lang w:val="el-GR"/>
          </w:rPr>
          <w:t>2.4.5</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Χρόνος ισχύος των προσφορών</w:t>
        </w:r>
        <w:r>
          <w:rPr>
            <w:noProof/>
          </w:rPr>
          <w:tab/>
        </w:r>
        <w:r>
          <w:rPr>
            <w:noProof/>
          </w:rPr>
          <w:fldChar w:fldCharType="begin"/>
        </w:r>
        <w:r>
          <w:rPr>
            <w:noProof/>
          </w:rPr>
          <w:instrText xml:space="preserve"> PAGEREF _Toc199489811 \h </w:instrText>
        </w:r>
        <w:r>
          <w:rPr>
            <w:noProof/>
          </w:rPr>
        </w:r>
        <w:r>
          <w:rPr>
            <w:noProof/>
          </w:rPr>
          <w:fldChar w:fldCharType="separate"/>
        </w:r>
        <w:r w:rsidR="0078653A">
          <w:rPr>
            <w:noProof/>
          </w:rPr>
          <w:t>35</w:t>
        </w:r>
        <w:r>
          <w:rPr>
            <w:noProof/>
          </w:rPr>
          <w:fldChar w:fldCharType="end"/>
        </w:r>
      </w:hyperlink>
    </w:p>
    <w:p w14:paraId="56C431D9" w14:textId="10CC2824"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12" w:history="1">
        <w:r w:rsidRPr="00CE08A6">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Λόγοι απόρριψης προσφορών</w:t>
        </w:r>
        <w:r>
          <w:rPr>
            <w:noProof/>
          </w:rPr>
          <w:tab/>
        </w:r>
        <w:r>
          <w:rPr>
            <w:noProof/>
          </w:rPr>
          <w:fldChar w:fldCharType="begin"/>
        </w:r>
        <w:r>
          <w:rPr>
            <w:noProof/>
          </w:rPr>
          <w:instrText xml:space="preserve"> PAGEREF _Toc199489812 \h </w:instrText>
        </w:r>
        <w:r>
          <w:rPr>
            <w:noProof/>
          </w:rPr>
        </w:r>
        <w:r>
          <w:rPr>
            <w:noProof/>
          </w:rPr>
          <w:fldChar w:fldCharType="separate"/>
        </w:r>
        <w:r w:rsidR="0078653A">
          <w:rPr>
            <w:noProof/>
          </w:rPr>
          <w:t>35</w:t>
        </w:r>
        <w:r>
          <w:rPr>
            <w:noProof/>
          </w:rPr>
          <w:fldChar w:fldCharType="end"/>
        </w:r>
      </w:hyperlink>
    </w:p>
    <w:p w14:paraId="3FB94885" w14:textId="60F5E651" w:rsidR="00C364C4" w:rsidRDefault="00C364C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9489813" w:history="1">
        <w:r w:rsidRPr="00CE08A6">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CE08A6">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_Toc199489813 \h </w:instrText>
        </w:r>
        <w:r>
          <w:rPr>
            <w:noProof/>
          </w:rPr>
        </w:r>
        <w:r>
          <w:rPr>
            <w:noProof/>
          </w:rPr>
          <w:fldChar w:fldCharType="separate"/>
        </w:r>
        <w:r w:rsidR="0078653A">
          <w:rPr>
            <w:noProof/>
          </w:rPr>
          <w:t>37</w:t>
        </w:r>
        <w:r>
          <w:rPr>
            <w:noProof/>
          </w:rPr>
          <w:fldChar w:fldCharType="end"/>
        </w:r>
      </w:hyperlink>
    </w:p>
    <w:p w14:paraId="421FE55E" w14:textId="7369C0E5"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14" w:history="1">
        <w:r w:rsidRPr="00CE08A6">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Αποσφράγιση και αξιολόγηση προσφορών</w:t>
        </w:r>
        <w:r>
          <w:rPr>
            <w:noProof/>
          </w:rPr>
          <w:tab/>
        </w:r>
        <w:r>
          <w:rPr>
            <w:noProof/>
          </w:rPr>
          <w:fldChar w:fldCharType="begin"/>
        </w:r>
        <w:r>
          <w:rPr>
            <w:noProof/>
          </w:rPr>
          <w:instrText xml:space="preserve"> PAGEREF _Toc199489814 \h </w:instrText>
        </w:r>
        <w:r>
          <w:rPr>
            <w:noProof/>
          </w:rPr>
        </w:r>
        <w:r>
          <w:rPr>
            <w:noProof/>
          </w:rPr>
          <w:fldChar w:fldCharType="separate"/>
        </w:r>
        <w:r w:rsidR="0078653A">
          <w:rPr>
            <w:noProof/>
          </w:rPr>
          <w:t>37</w:t>
        </w:r>
        <w:r>
          <w:rPr>
            <w:noProof/>
          </w:rPr>
          <w:fldChar w:fldCharType="end"/>
        </w:r>
      </w:hyperlink>
    </w:p>
    <w:p w14:paraId="5CAF12D3" w14:textId="7031776C"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15" w:history="1">
        <w:r w:rsidRPr="00CE08A6">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_Toc199489815 \h </w:instrText>
        </w:r>
        <w:r>
          <w:rPr>
            <w:noProof/>
          </w:rPr>
        </w:r>
        <w:r>
          <w:rPr>
            <w:noProof/>
          </w:rPr>
          <w:fldChar w:fldCharType="separate"/>
        </w:r>
        <w:r w:rsidR="0078653A">
          <w:rPr>
            <w:noProof/>
          </w:rPr>
          <w:t>37</w:t>
        </w:r>
        <w:r>
          <w:rPr>
            <w:noProof/>
          </w:rPr>
          <w:fldChar w:fldCharType="end"/>
        </w:r>
      </w:hyperlink>
    </w:p>
    <w:p w14:paraId="43721406" w14:textId="2B1EA1FF" w:rsidR="00C364C4" w:rsidRDefault="00C364C4">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199489816" w:history="1">
        <w:r w:rsidRPr="00CE08A6">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CE08A6">
          <w:rPr>
            <w:rStyle w:val="-"/>
            <w:noProof/>
            <w:lang w:val="el-GR"/>
          </w:rPr>
          <w:t>Αξιολόγηση προσφορών</w:t>
        </w:r>
        <w:r>
          <w:rPr>
            <w:noProof/>
          </w:rPr>
          <w:tab/>
        </w:r>
        <w:r>
          <w:rPr>
            <w:noProof/>
          </w:rPr>
          <w:fldChar w:fldCharType="begin"/>
        </w:r>
        <w:r>
          <w:rPr>
            <w:noProof/>
          </w:rPr>
          <w:instrText xml:space="preserve"> PAGEREF _Toc199489816 \h </w:instrText>
        </w:r>
        <w:r>
          <w:rPr>
            <w:noProof/>
          </w:rPr>
        </w:r>
        <w:r>
          <w:rPr>
            <w:noProof/>
          </w:rPr>
          <w:fldChar w:fldCharType="separate"/>
        </w:r>
        <w:r w:rsidR="0078653A">
          <w:rPr>
            <w:noProof/>
          </w:rPr>
          <w:t>37</w:t>
        </w:r>
        <w:r>
          <w:rPr>
            <w:noProof/>
          </w:rPr>
          <w:fldChar w:fldCharType="end"/>
        </w:r>
      </w:hyperlink>
    </w:p>
    <w:p w14:paraId="0A770F30" w14:textId="23A2A4C9"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17" w:history="1">
        <w:r w:rsidRPr="00CE08A6">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_Toc199489817 \h </w:instrText>
        </w:r>
        <w:r>
          <w:rPr>
            <w:noProof/>
          </w:rPr>
        </w:r>
        <w:r>
          <w:rPr>
            <w:noProof/>
          </w:rPr>
          <w:fldChar w:fldCharType="separate"/>
        </w:r>
        <w:r w:rsidR="0078653A">
          <w:rPr>
            <w:noProof/>
          </w:rPr>
          <w:t>39</w:t>
        </w:r>
        <w:r>
          <w:rPr>
            <w:noProof/>
          </w:rPr>
          <w:fldChar w:fldCharType="end"/>
        </w:r>
      </w:hyperlink>
    </w:p>
    <w:p w14:paraId="148E5239" w14:textId="409DB0EB"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18" w:history="1">
        <w:r w:rsidRPr="00CE08A6">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Κατακύρωση - σύναψη σύμβασης</w:t>
        </w:r>
        <w:r>
          <w:rPr>
            <w:noProof/>
          </w:rPr>
          <w:tab/>
        </w:r>
        <w:r>
          <w:rPr>
            <w:noProof/>
          </w:rPr>
          <w:fldChar w:fldCharType="begin"/>
        </w:r>
        <w:r>
          <w:rPr>
            <w:noProof/>
          </w:rPr>
          <w:instrText xml:space="preserve"> PAGEREF _Toc199489818 \h </w:instrText>
        </w:r>
        <w:r>
          <w:rPr>
            <w:noProof/>
          </w:rPr>
        </w:r>
        <w:r>
          <w:rPr>
            <w:noProof/>
          </w:rPr>
          <w:fldChar w:fldCharType="separate"/>
        </w:r>
        <w:r w:rsidR="0078653A">
          <w:rPr>
            <w:noProof/>
          </w:rPr>
          <w:t>41</w:t>
        </w:r>
        <w:r>
          <w:rPr>
            <w:noProof/>
          </w:rPr>
          <w:fldChar w:fldCharType="end"/>
        </w:r>
      </w:hyperlink>
    </w:p>
    <w:p w14:paraId="32F50782" w14:textId="14AAE7F9"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19" w:history="1">
        <w:r w:rsidRPr="00CE08A6">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_Toc199489819 \h </w:instrText>
        </w:r>
        <w:r>
          <w:rPr>
            <w:noProof/>
          </w:rPr>
        </w:r>
        <w:r>
          <w:rPr>
            <w:noProof/>
          </w:rPr>
          <w:fldChar w:fldCharType="separate"/>
        </w:r>
        <w:r w:rsidR="0078653A">
          <w:rPr>
            <w:noProof/>
          </w:rPr>
          <w:t>42</w:t>
        </w:r>
        <w:r>
          <w:rPr>
            <w:noProof/>
          </w:rPr>
          <w:fldChar w:fldCharType="end"/>
        </w:r>
      </w:hyperlink>
    </w:p>
    <w:p w14:paraId="7D2DE5E8" w14:textId="2AC13EE4"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20" w:history="1">
        <w:r w:rsidRPr="00CE08A6">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Ματαίωση Διαδικασίας</w:t>
        </w:r>
        <w:r>
          <w:rPr>
            <w:noProof/>
          </w:rPr>
          <w:tab/>
        </w:r>
        <w:r>
          <w:rPr>
            <w:noProof/>
          </w:rPr>
          <w:fldChar w:fldCharType="begin"/>
        </w:r>
        <w:r>
          <w:rPr>
            <w:noProof/>
          </w:rPr>
          <w:instrText xml:space="preserve"> PAGEREF _Toc199489820 \h </w:instrText>
        </w:r>
        <w:r>
          <w:rPr>
            <w:noProof/>
          </w:rPr>
        </w:r>
        <w:r>
          <w:rPr>
            <w:noProof/>
          </w:rPr>
          <w:fldChar w:fldCharType="separate"/>
        </w:r>
        <w:r w:rsidR="0078653A">
          <w:rPr>
            <w:noProof/>
          </w:rPr>
          <w:t>45</w:t>
        </w:r>
        <w:r>
          <w:rPr>
            <w:noProof/>
          </w:rPr>
          <w:fldChar w:fldCharType="end"/>
        </w:r>
      </w:hyperlink>
    </w:p>
    <w:p w14:paraId="64D9F3C2" w14:textId="72B4A66A" w:rsidR="00C364C4" w:rsidRDefault="00C364C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9489821" w:history="1">
        <w:r w:rsidRPr="00CE08A6">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CE08A6">
          <w:rPr>
            <w:rStyle w:val="-"/>
            <w:noProof/>
            <w:lang w:val="el-GR"/>
          </w:rPr>
          <w:t>ΟΡΟΙ ΕΚΤΕΛΕΣΗΣ ΤΗΣ ΣΥΜΒΑΣΗΣ</w:t>
        </w:r>
        <w:r>
          <w:rPr>
            <w:noProof/>
          </w:rPr>
          <w:tab/>
        </w:r>
        <w:r>
          <w:rPr>
            <w:noProof/>
          </w:rPr>
          <w:fldChar w:fldCharType="begin"/>
        </w:r>
        <w:r>
          <w:rPr>
            <w:noProof/>
          </w:rPr>
          <w:instrText xml:space="preserve"> PAGEREF _Toc199489821 \h </w:instrText>
        </w:r>
        <w:r>
          <w:rPr>
            <w:noProof/>
          </w:rPr>
        </w:r>
        <w:r>
          <w:rPr>
            <w:noProof/>
          </w:rPr>
          <w:fldChar w:fldCharType="separate"/>
        </w:r>
        <w:r w:rsidR="0078653A">
          <w:rPr>
            <w:noProof/>
          </w:rPr>
          <w:t>46</w:t>
        </w:r>
        <w:r>
          <w:rPr>
            <w:noProof/>
          </w:rPr>
          <w:fldChar w:fldCharType="end"/>
        </w:r>
      </w:hyperlink>
    </w:p>
    <w:p w14:paraId="18694AB2" w14:textId="03776BD2"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22" w:history="1">
        <w:r w:rsidRPr="00CE08A6">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Εγγυήσεις  (καλής εκτέλεσης, προκαταβολής, καλής λειτουργίας)</w:t>
        </w:r>
        <w:r>
          <w:rPr>
            <w:noProof/>
          </w:rPr>
          <w:tab/>
        </w:r>
        <w:r>
          <w:rPr>
            <w:noProof/>
          </w:rPr>
          <w:fldChar w:fldCharType="begin"/>
        </w:r>
        <w:r>
          <w:rPr>
            <w:noProof/>
          </w:rPr>
          <w:instrText xml:space="preserve"> PAGEREF _Toc199489822 \h </w:instrText>
        </w:r>
        <w:r>
          <w:rPr>
            <w:noProof/>
          </w:rPr>
        </w:r>
        <w:r>
          <w:rPr>
            <w:noProof/>
          </w:rPr>
          <w:fldChar w:fldCharType="separate"/>
        </w:r>
        <w:r w:rsidR="0078653A">
          <w:rPr>
            <w:noProof/>
          </w:rPr>
          <w:t>46</w:t>
        </w:r>
        <w:r>
          <w:rPr>
            <w:noProof/>
          </w:rPr>
          <w:fldChar w:fldCharType="end"/>
        </w:r>
      </w:hyperlink>
    </w:p>
    <w:p w14:paraId="1A6353C0" w14:textId="408AB0AD"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23" w:history="1">
        <w:r w:rsidRPr="00CE08A6">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Συμβατικό Πλαίσιο - Εφαρμοστέα Νομοθεσία</w:t>
        </w:r>
        <w:r>
          <w:rPr>
            <w:noProof/>
          </w:rPr>
          <w:tab/>
        </w:r>
        <w:r>
          <w:rPr>
            <w:noProof/>
          </w:rPr>
          <w:fldChar w:fldCharType="begin"/>
        </w:r>
        <w:r>
          <w:rPr>
            <w:noProof/>
          </w:rPr>
          <w:instrText xml:space="preserve"> PAGEREF _Toc199489823 \h </w:instrText>
        </w:r>
        <w:r>
          <w:rPr>
            <w:noProof/>
          </w:rPr>
        </w:r>
        <w:r>
          <w:rPr>
            <w:noProof/>
          </w:rPr>
          <w:fldChar w:fldCharType="separate"/>
        </w:r>
        <w:r w:rsidR="0078653A">
          <w:rPr>
            <w:noProof/>
          </w:rPr>
          <w:t>46</w:t>
        </w:r>
        <w:r>
          <w:rPr>
            <w:noProof/>
          </w:rPr>
          <w:fldChar w:fldCharType="end"/>
        </w:r>
      </w:hyperlink>
    </w:p>
    <w:p w14:paraId="6F90B25B" w14:textId="1B63E4E1"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24" w:history="1">
        <w:r w:rsidRPr="00CE08A6">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Όροι εκτέλεσης της σύμβασης</w:t>
        </w:r>
        <w:r>
          <w:rPr>
            <w:noProof/>
          </w:rPr>
          <w:tab/>
        </w:r>
        <w:r>
          <w:rPr>
            <w:noProof/>
          </w:rPr>
          <w:fldChar w:fldCharType="begin"/>
        </w:r>
        <w:r>
          <w:rPr>
            <w:noProof/>
          </w:rPr>
          <w:instrText xml:space="preserve"> PAGEREF _Toc199489824 \h </w:instrText>
        </w:r>
        <w:r>
          <w:rPr>
            <w:noProof/>
          </w:rPr>
        </w:r>
        <w:r>
          <w:rPr>
            <w:noProof/>
          </w:rPr>
          <w:fldChar w:fldCharType="separate"/>
        </w:r>
        <w:r w:rsidR="0078653A">
          <w:rPr>
            <w:noProof/>
          </w:rPr>
          <w:t>46</w:t>
        </w:r>
        <w:r>
          <w:rPr>
            <w:noProof/>
          </w:rPr>
          <w:fldChar w:fldCharType="end"/>
        </w:r>
      </w:hyperlink>
    </w:p>
    <w:p w14:paraId="1D174373" w14:textId="3C004DDE"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25" w:history="1">
        <w:r w:rsidRPr="00CE08A6">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Υπεργολαβία</w:t>
        </w:r>
        <w:r>
          <w:rPr>
            <w:noProof/>
          </w:rPr>
          <w:tab/>
        </w:r>
        <w:r>
          <w:rPr>
            <w:noProof/>
          </w:rPr>
          <w:fldChar w:fldCharType="begin"/>
        </w:r>
        <w:r>
          <w:rPr>
            <w:noProof/>
          </w:rPr>
          <w:instrText xml:space="preserve"> PAGEREF _Toc199489825 \h </w:instrText>
        </w:r>
        <w:r>
          <w:rPr>
            <w:noProof/>
          </w:rPr>
        </w:r>
        <w:r>
          <w:rPr>
            <w:noProof/>
          </w:rPr>
          <w:fldChar w:fldCharType="separate"/>
        </w:r>
        <w:r w:rsidR="0078653A">
          <w:rPr>
            <w:noProof/>
          </w:rPr>
          <w:t>47</w:t>
        </w:r>
        <w:r>
          <w:rPr>
            <w:noProof/>
          </w:rPr>
          <w:fldChar w:fldCharType="end"/>
        </w:r>
      </w:hyperlink>
    </w:p>
    <w:p w14:paraId="208345F5" w14:textId="1B7E072E"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26" w:history="1">
        <w:r w:rsidRPr="00CE08A6">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Τροποποίηση σύμβασης κατά τη διάρκειά της</w:t>
        </w:r>
        <w:r>
          <w:rPr>
            <w:noProof/>
          </w:rPr>
          <w:tab/>
        </w:r>
        <w:r>
          <w:rPr>
            <w:noProof/>
          </w:rPr>
          <w:fldChar w:fldCharType="begin"/>
        </w:r>
        <w:r>
          <w:rPr>
            <w:noProof/>
          </w:rPr>
          <w:instrText xml:space="preserve"> PAGEREF _Toc199489826 \h </w:instrText>
        </w:r>
        <w:r>
          <w:rPr>
            <w:noProof/>
          </w:rPr>
        </w:r>
        <w:r>
          <w:rPr>
            <w:noProof/>
          </w:rPr>
          <w:fldChar w:fldCharType="separate"/>
        </w:r>
        <w:r w:rsidR="0078653A">
          <w:rPr>
            <w:noProof/>
          </w:rPr>
          <w:t>48</w:t>
        </w:r>
        <w:r>
          <w:rPr>
            <w:noProof/>
          </w:rPr>
          <w:fldChar w:fldCharType="end"/>
        </w:r>
      </w:hyperlink>
    </w:p>
    <w:p w14:paraId="671F7DCD" w14:textId="353F6A55"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27" w:history="1">
        <w:r w:rsidRPr="00CE08A6">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Δικαίωμα μονομερούς λύσης της σύμβασης</w:t>
        </w:r>
        <w:r>
          <w:rPr>
            <w:noProof/>
          </w:rPr>
          <w:tab/>
        </w:r>
        <w:r>
          <w:rPr>
            <w:noProof/>
          </w:rPr>
          <w:fldChar w:fldCharType="begin"/>
        </w:r>
        <w:r>
          <w:rPr>
            <w:noProof/>
          </w:rPr>
          <w:instrText xml:space="preserve"> PAGEREF _Toc199489827 \h </w:instrText>
        </w:r>
        <w:r>
          <w:rPr>
            <w:noProof/>
          </w:rPr>
        </w:r>
        <w:r>
          <w:rPr>
            <w:noProof/>
          </w:rPr>
          <w:fldChar w:fldCharType="separate"/>
        </w:r>
        <w:r w:rsidR="0078653A">
          <w:rPr>
            <w:noProof/>
          </w:rPr>
          <w:t>48</w:t>
        </w:r>
        <w:r>
          <w:rPr>
            <w:noProof/>
          </w:rPr>
          <w:fldChar w:fldCharType="end"/>
        </w:r>
      </w:hyperlink>
    </w:p>
    <w:p w14:paraId="3E2A0B59" w14:textId="7517A446" w:rsidR="00C364C4" w:rsidRDefault="00C364C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9489828" w:history="1">
        <w:r w:rsidRPr="00CE08A6">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CE08A6">
          <w:rPr>
            <w:rStyle w:val="-"/>
            <w:noProof/>
            <w:lang w:val="el-GR"/>
          </w:rPr>
          <w:t>ΕΙΔΙΚΟΙ ΟΡΟΙ ΕΚΤΕΛΕΣΗΣ ΤΗΣ ΣΥΜΒΑΣΗΣ</w:t>
        </w:r>
        <w:r>
          <w:rPr>
            <w:noProof/>
          </w:rPr>
          <w:tab/>
        </w:r>
        <w:r>
          <w:rPr>
            <w:noProof/>
          </w:rPr>
          <w:fldChar w:fldCharType="begin"/>
        </w:r>
        <w:r>
          <w:rPr>
            <w:noProof/>
          </w:rPr>
          <w:instrText xml:space="preserve"> PAGEREF _Toc199489828 \h </w:instrText>
        </w:r>
        <w:r>
          <w:rPr>
            <w:noProof/>
          </w:rPr>
        </w:r>
        <w:r>
          <w:rPr>
            <w:noProof/>
          </w:rPr>
          <w:fldChar w:fldCharType="separate"/>
        </w:r>
        <w:r w:rsidR="0078653A">
          <w:rPr>
            <w:noProof/>
          </w:rPr>
          <w:t>50</w:t>
        </w:r>
        <w:r>
          <w:rPr>
            <w:noProof/>
          </w:rPr>
          <w:fldChar w:fldCharType="end"/>
        </w:r>
      </w:hyperlink>
    </w:p>
    <w:p w14:paraId="6E02220E" w14:textId="2B9DAB1B"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29" w:history="1">
        <w:r w:rsidRPr="00CE08A6">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Τρόπος πληρωμής</w:t>
        </w:r>
        <w:r>
          <w:rPr>
            <w:noProof/>
          </w:rPr>
          <w:tab/>
        </w:r>
        <w:r>
          <w:rPr>
            <w:noProof/>
          </w:rPr>
          <w:fldChar w:fldCharType="begin"/>
        </w:r>
        <w:r>
          <w:rPr>
            <w:noProof/>
          </w:rPr>
          <w:instrText xml:space="preserve"> PAGEREF _Toc199489829 \h </w:instrText>
        </w:r>
        <w:r>
          <w:rPr>
            <w:noProof/>
          </w:rPr>
        </w:r>
        <w:r>
          <w:rPr>
            <w:noProof/>
          </w:rPr>
          <w:fldChar w:fldCharType="separate"/>
        </w:r>
        <w:r w:rsidR="0078653A">
          <w:rPr>
            <w:noProof/>
          </w:rPr>
          <w:t>50</w:t>
        </w:r>
        <w:r>
          <w:rPr>
            <w:noProof/>
          </w:rPr>
          <w:fldChar w:fldCharType="end"/>
        </w:r>
      </w:hyperlink>
    </w:p>
    <w:p w14:paraId="62E17349" w14:textId="296BB2DB"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0" w:history="1">
        <w:r w:rsidRPr="00CE08A6">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_Toc199489830 \h </w:instrText>
        </w:r>
        <w:r>
          <w:rPr>
            <w:noProof/>
          </w:rPr>
        </w:r>
        <w:r>
          <w:rPr>
            <w:noProof/>
          </w:rPr>
          <w:fldChar w:fldCharType="separate"/>
        </w:r>
        <w:r w:rsidR="0078653A">
          <w:rPr>
            <w:noProof/>
          </w:rPr>
          <w:t>51</w:t>
        </w:r>
        <w:r>
          <w:rPr>
            <w:noProof/>
          </w:rPr>
          <w:fldChar w:fldCharType="end"/>
        </w:r>
      </w:hyperlink>
    </w:p>
    <w:p w14:paraId="7E10AFA0" w14:textId="13D24C7C"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1" w:history="1">
        <w:r w:rsidRPr="00CE08A6">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_Toc199489831 \h </w:instrText>
        </w:r>
        <w:r>
          <w:rPr>
            <w:noProof/>
          </w:rPr>
        </w:r>
        <w:r>
          <w:rPr>
            <w:noProof/>
          </w:rPr>
          <w:fldChar w:fldCharType="separate"/>
        </w:r>
        <w:r w:rsidR="0078653A">
          <w:rPr>
            <w:noProof/>
          </w:rPr>
          <w:t>53</w:t>
        </w:r>
        <w:r>
          <w:rPr>
            <w:noProof/>
          </w:rPr>
          <w:fldChar w:fldCharType="end"/>
        </w:r>
      </w:hyperlink>
    </w:p>
    <w:p w14:paraId="612E93D8" w14:textId="23337A27"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2" w:history="1">
        <w:r w:rsidRPr="00CE08A6">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Δικαστική επίλυση διαφορών</w:t>
        </w:r>
        <w:r>
          <w:rPr>
            <w:noProof/>
          </w:rPr>
          <w:tab/>
        </w:r>
        <w:r>
          <w:rPr>
            <w:noProof/>
          </w:rPr>
          <w:fldChar w:fldCharType="begin"/>
        </w:r>
        <w:r>
          <w:rPr>
            <w:noProof/>
          </w:rPr>
          <w:instrText xml:space="preserve"> PAGEREF _Toc199489832 \h </w:instrText>
        </w:r>
        <w:r>
          <w:rPr>
            <w:noProof/>
          </w:rPr>
        </w:r>
        <w:r>
          <w:rPr>
            <w:noProof/>
          </w:rPr>
          <w:fldChar w:fldCharType="separate"/>
        </w:r>
        <w:r w:rsidR="0078653A">
          <w:rPr>
            <w:noProof/>
          </w:rPr>
          <w:t>53</w:t>
        </w:r>
        <w:r>
          <w:rPr>
            <w:noProof/>
          </w:rPr>
          <w:fldChar w:fldCharType="end"/>
        </w:r>
      </w:hyperlink>
    </w:p>
    <w:p w14:paraId="52EAB616" w14:textId="5D6264B4" w:rsidR="00C364C4" w:rsidRDefault="00C364C4">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9489833" w:history="1">
        <w:r w:rsidRPr="00CE08A6">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CE08A6">
          <w:rPr>
            <w:rStyle w:val="-"/>
            <w:noProof/>
            <w:lang w:val="el-GR"/>
          </w:rPr>
          <w:t>ΧΡΟΝΟΣ ΚΑΙ ΤΡΟΠΟΣ ΕΚΤΕΛΕΣΗΣ</w:t>
        </w:r>
        <w:r>
          <w:rPr>
            <w:noProof/>
          </w:rPr>
          <w:tab/>
        </w:r>
        <w:r>
          <w:rPr>
            <w:noProof/>
          </w:rPr>
          <w:fldChar w:fldCharType="begin"/>
        </w:r>
        <w:r>
          <w:rPr>
            <w:noProof/>
          </w:rPr>
          <w:instrText xml:space="preserve"> PAGEREF _Toc199489833 \h </w:instrText>
        </w:r>
        <w:r>
          <w:rPr>
            <w:noProof/>
          </w:rPr>
        </w:r>
        <w:r>
          <w:rPr>
            <w:noProof/>
          </w:rPr>
          <w:fldChar w:fldCharType="separate"/>
        </w:r>
        <w:r w:rsidR="0078653A">
          <w:rPr>
            <w:noProof/>
          </w:rPr>
          <w:t>54</w:t>
        </w:r>
        <w:r>
          <w:rPr>
            <w:noProof/>
          </w:rPr>
          <w:fldChar w:fldCharType="end"/>
        </w:r>
      </w:hyperlink>
    </w:p>
    <w:p w14:paraId="1158440F" w14:textId="786900C3"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4" w:history="1">
        <w:r w:rsidRPr="00CE08A6">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Χρόνος παράδοσης αγαθών</w:t>
        </w:r>
        <w:r>
          <w:rPr>
            <w:noProof/>
          </w:rPr>
          <w:tab/>
        </w:r>
        <w:r>
          <w:rPr>
            <w:noProof/>
          </w:rPr>
          <w:fldChar w:fldCharType="begin"/>
        </w:r>
        <w:r>
          <w:rPr>
            <w:noProof/>
          </w:rPr>
          <w:instrText xml:space="preserve"> PAGEREF _Toc199489834 \h </w:instrText>
        </w:r>
        <w:r>
          <w:rPr>
            <w:noProof/>
          </w:rPr>
        </w:r>
        <w:r>
          <w:rPr>
            <w:noProof/>
          </w:rPr>
          <w:fldChar w:fldCharType="separate"/>
        </w:r>
        <w:r w:rsidR="0078653A">
          <w:rPr>
            <w:noProof/>
          </w:rPr>
          <w:t>54</w:t>
        </w:r>
        <w:r>
          <w:rPr>
            <w:noProof/>
          </w:rPr>
          <w:fldChar w:fldCharType="end"/>
        </w:r>
      </w:hyperlink>
    </w:p>
    <w:p w14:paraId="0237B3AB" w14:textId="49837866"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5" w:history="1">
        <w:r w:rsidRPr="00CE08A6">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Παραλαβή αγαθών - Χρόνος και τρόπος παραλαβής αγαθών</w:t>
        </w:r>
        <w:r>
          <w:rPr>
            <w:noProof/>
          </w:rPr>
          <w:tab/>
        </w:r>
        <w:r>
          <w:rPr>
            <w:noProof/>
          </w:rPr>
          <w:fldChar w:fldCharType="begin"/>
        </w:r>
        <w:r>
          <w:rPr>
            <w:noProof/>
          </w:rPr>
          <w:instrText xml:space="preserve"> PAGEREF _Toc199489835 \h </w:instrText>
        </w:r>
        <w:r>
          <w:rPr>
            <w:noProof/>
          </w:rPr>
        </w:r>
        <w:r>
          <w:rPr>
            <w:noProof/>
          </w:rPr>
          <w:fldChar w:fldCharType="separate"/>
        </w:r>
        <w:r w:rsidR="0078653A">
          <w:rPr>
            <w:noProof/>
          </w:rPr>
          <w:t>54</w:t>
        </w:r>
        <w:r>
          <w:rPr>
            <w:noProof/>
          </w:rPr>
          <w:fldChar w:fldCharType="end"/>
        </w:r>
      </w:hyperlink>
    </w:p>
    <w:p w14:paraId="2DF44DC9" w14:textId="74751022"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6" w:history="1">
        <w:r w:rsidRPr="00CE08A6">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_Toc199489836 \h </w:instrText>
        </w:r>
        <w:r>
          <w:rPr>
            <w:noProof/>
          </w:rPr>
        </w:r>
        <w:r>
          <w:rPr>
            <w:noProof/>
          </w:rPr>
          <w:fldChar w:fldCharType="separate"/>
        </w:r>
        <w:r w:rsidR="0078653A">
          <w:rPr>
            <w:noProof/>
          </w:rPr>
          <w:t>55</w:t>
        </w:r>
        <w:r>
          <w:rPr>
            <w:noProof/>
          </w:rPr>
          <w:fldChar w:fldCharType="end"/>
        </w:r>
      </w:hyperlink>
    </w:p>
    <w:p w14:paraId="1058E760" w14:textId="6A01C3BB"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7" w:history="1">
        <w:r w:rsidRPr="00CE08A6">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Απόρριψη συμβατικών αγαθών – Αντικατάσταση</w:t>
        </w:r>
        <w:r>
          <w:rPr>
            <w:noProof/>
          </w:rPr>
          <w:tab/>
        </w:r>
        <w:r>
          <w:rPr>
            <w:noProof/>
          </w:rPr>
          <w:fldChar w:fldCharType="begin"/>
        </w:r>
        <w:r>
          <w:rPr>
            <w:noProof/>
          </w:rPr>
          <w:instrText xml:space="preserve"> PAGEREF _Toc199489837 \h </w:instrText>
        </w:r>
        <w:r>
          <w:rPr>
            <w:noProof/>
          </w:rPr>
        </w:r>
        <w:r>
          <w:rPr>
            <w:noProof/>
          </w:rPr>
          <w:fldChar w:fldCharType="separate"/>
        </w:r>
        <w:r w:rsidR="0078653A">
          <w:rPr>
            <w:noProof/>
          </w:rPr>
          <w:t>55</w:t>
        </w:r>
        <w:r>
          <w:rPr>
            <w:noProof/>
          </w:rPr>
          <w:fldChar w:fldCharType="end"/>
        </w:r>
      </w:hyperlink>
    </w:p>
    <w:p w14:paraId="3DB0FFB4" w14:textId="13BDCA55"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8" w:history="1">
        <w:r w:rsidRPr="00CE08A6">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_Toc199489838 \h </w:instrText>
        </w:r>
        <w:r>
          <w:rPr>
            <w:noProof/>
          </w:rPr>
        </w:r>
        <w:r>
          <w:rPr>
            <w:noProof/>
          </w:rPr>
          <w:fldChar w:fldCharType="separate"/>
        </w:r>
        <w:r w:rsidR="0078653A">
          <w:rPr>
            <w:noProof/>
          </w:rPr>
          <w:t>56</w:t>
        </w:r>
        <w:r>
          <w:rPr>
            <w:noProof/>
          </w:rPr>
          <w:fldChar w:fldCharType="end"/>
        </w:r>
      </w:hyperlink>
    </w:p>
    <w:p w14:paraId="4A4E6E36" w14:textId="0E76DABA"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39" w:history="1">
        <w:r w:rsidRPr="00CE08A6">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Εγγυημένη λειτουργία προμήθειας</w:t>
        </w:r>
        <w:r>
          <w:rPr>
            <w:noProof/>
          </w:rPr>
          <w:tab/>
        </w:r>
        <w:r>
          <w:rPr>
            <w:noProof/>
          </w:rPr>
          <w:fldChar w:fldCharType="begin"/>
        </w:r>
        <w:r>
          <w:rPr>
            <w:noProof/>
          </w:rPr>
          <w:instrText xml:space="preserve"> PAGEREF _Toc199489839 \h </w:instrText>
        </w:r>
        <w:r>
          <w:rPr>
            <w:noProof/>
          </w:rPr>
        </w:r>
        <w:r>
          <w:rPr>
            <w:noProof/>
          </w:rPr>
          <w:fldChar w:fldCharType="separate"/>
        </w:r>
        <w:r w:rsidR="0078653A">
          <w:rPr>
            <w:noProof/>
          </w:rPr>
          <w:t>56</w:t>
        </w:r>
        <w:r>
          <w:rPr>
            <w:noProof/>
          </w:rPr>
          <w:fldChar w:fldCharType="end"/>
        </w:r>
      </w:hyperlink>
    </w:p>
    <w:p w14:paraId="3DE6F4F2" w14:textId="3CED0589" w:rsidR="00C364C4" w:rsidRDefault="00C364C4">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40" w:history="1">
        <w:r w:rsidRPr="00CE08A6">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CE08A6">
          <w:rPr>
            <w:rStyle w:val="-"/>
            <w:noProof/>
            <w:lang w:val="el-GR"/>
          </w:rPr>
          <w:t>Αναπροσαρμογή τιμής</w:t>
        </w:r>
        <w:r>
          <w:rPr>
            <w:noProof/>
          </w:rPr>
          <w:tab/>
        </w:r>
        <w:r>
          <w:rPr>
            <w:noProof/>
          </w:rPr>
          <w:fldChar w:fldCharType="begin"/>
        </w:r>
        <w:r>
          <w:rPr>
            <w:noProof/>
          </w:rPr>
          <w:instrText xml:space="preserve"> PAGEREF _Toc199489840 \h </w:instrText>
        </w:r>
        <w:r>
          <w:rPr>
            <w:noProof/>
          </w:rPr>
        </w:r>
        <w:r>
          <w:rPr>
            <w:noProof/>
          </w:rPr>
          <w:fldChar w:fldCharType="separate"/>
        </w:r>
        <w:r w:rsidR="0078653A">
          <w:rPr>
            <w:noProof/>
          </w:rPr>
          <w:t>56</w:t>
        </w:r>
        <w:r>
          <w:rPr>
            <w:noProof/>
          </w:rPr>
          <w:fldChar w:fldCharType="end"/>
        </w:r>
      </w:hyperlink>
    </w:p>
    <w:p w14:paraId="604FADE5" w14:textId="769CFD04" w:rsidR="00C364C4" w:rsidRDefault="00C364C4">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199489841" w:history="1">
        <w:r w:rsidRPr="00CE08A6">
          <w:rPr>
            <w:rStyle w:val="-"/>
            <w:noProof/>
            <w:lang w:val="el-GR"/>
          </w:rPr>
          <w:t>ΠΑΡΑΡΤΗΜΑΤΑ</w:t>
        </w:r>
        <w:r>
          <w:rPr>
            <w:noProof/>
          </w:rPr>
          <w:tab/>
        </w:r>
        <w:r>
          <w:rPr>
            <w:noProof/>
          </w:rPr>
          <w:fldChar w:fldCharType="begin"/>
        </w:r>
        <w:r>
          <w:rPr>
            <w:noProof/>
          </w:rPr>
          <w:instrText xml:space="preserve"> PAGEREF _Toc199489841 \h </w:instrText>
        </w:r>
        <w:r>
          <w:rPr>
            <w:noProof/>
          </w:rPr>
        </w:r>
        <w:r>
          <w:rPr>
            <w:noProof/>
          </w:rPr>
          <w:fldChar w:fldCharType="separate"/>
        </w:r>
        <w:r w:rsidR="0078653A">
          <w:rPr>
            <w:noProof/>
          </w:rPr>
          <w:t>57</w:t>
        </w:r>
        <w:r>
          <w:rPr>
            <w:noProof/>
          </w:rPr>
          <w:fldChar w:fldCharType="end"/>
        </w:r>
      </w:hyperlink>
    </w:p>
    <w:p w14:paraId="6BCF1D0E" w14:textId="3B62E09C" w:rsidR="00C364C4" w:rsidRDefault="00C364C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42" w:history="1">
        <w:r w:rsidRPr="00CE08A6">
          <w:rPr>
            <w:rStyle w:val="-"/>
            <w:noProof/>
            <w:lang w:val="el-GR"/>
          </w:rPr>
          <w:t>ΠΑΡΑΡΤΗΜΑ Ι – Αναλυτική Περιγραφή Φυσικού και Οικονομικού Αντικειμένου της Σύμβασης (προσαρμοσμένο από την Αναθέτουσα Αρχή)</w:t>
        </w:r>
        <w:r>
          <w:rPr>
            <w:noProof/>
          </w:rPr>
          <w:tab/>
        </w:r>
        <w:r>
          <w:rPr>
            <w:noProof/>
          </w:rPr>
          <w:fldChar w:fldCharType="begin"/>
        </w:r>
        <w:r>
          <w:rPr>
            <w:noProof/>
          </w:rPr>
          <w:instrText xml:space="preserve"> PAGEREF _Toc199489842 \h </w:instrText>
        </w:r>
        <w:r>
          <w:rPr>
            <w:noProof/>
          </w:rPr>
        </w:r>
        <w:r>
          <w:rPr>
            <w:noProof/>
          </w:rPr>
          <w:fldChar w:fldCharType="separate"/>
        </w:r>
        <w:r w:rsidR="0078653A">
          <w:rPr>
            <w:noProof/>
          </w:rPr>
          <w:t>57</w:t>
        </w:r>
        <w:r>
          <w:rPr>
            <w:noProof/>
          </w:rPr>
          <w:fldChar w:fldCharType="end"/>
        </w:r>
      </w:hyperlink>
    </w:p>
    <w:p w14:paraId="039A8D63" w14:textId="1962D431" w:rsidR="00C364C4" w:rsidRDefault="00C364C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43" w:history="1">
        <w:r w:rsidRPr="00CE08A6">
          <w:rPr>
            <w:rStyle w:val="-"/>
            <w:noProof/>
            <w:lang w:val="el-GR"/>
          </w:rPr>
          <w:t>ΠΑΡΑΡΤΗΜΑ ΙΙ –  Ειδική Συγγραφή Υποχρεώσεων (προσαρμοσμένο από την Αναθέτουσα Αρχή)</w:t>
        </w:r>
        <w:r>
          <w:rPr>
            <w:noProof/>
          </w:rPr>
          <w:tab/>
        </w:r>
        <w:r>
          <w:rPr>
            <w:noProof/>
          </w:rPr>
          <w:fldChar w:fldCharType="begin"/>
        </w:r>
        <w:r>
          <w:rPr>
            <w:noProof/>
          </w:rPr>
          <w:instrText xml:space="preserve"> PAGEREF _Toc199489843 \h </w:instrText>
        </w:r>
        <w:r>
          <w:rPr>
            <w:noProof/>
          </w:rPr>
        </w:r>
        <w:r>
          <w:rPr>
            <w:noProof/>
          </w:rPr>
          <w:fldChar w:fldCharType="separate"/>
        </w:r>
        <w:r w:rsidR="0078653A">
          <w:rPr>
            <w:noProof/>
          </w:rPr>
          <w:t>57</w:t>
        </w:r>
        <w:r>
          <w:rPr>
            <w:noProof/>
          </w:rPr>
          <w:fldChar w:fldCharType="end"/>
        </w:r>
      </w:hyperlink>
    </w:p>
    <w:p w14:paraId="5B2EC6A3" w14:textId="00C3F2EE" w:rsidR="00C364C4" w:rsidRDefault="00C364C4">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199489844" w:history="1">
        <w:r w:rsidRPr="00CE08A6">
          <w:rPr>
            <w:rStyle w:val="-"/>
            <w:noProof/>
            <w:lang w:val="el-GR"/>
          </w:rPr>
          <w:t>ΠΑΡΑΡΤΗΜΑ ΙΙI – ΕΕΕΣ (Προσαρμοσμένο από την Αναθέτουσα Αρχή)-</w:t>
        </w:r>
        <w:r w:rsidRPr="00CE08A6">
          <w:rPr>
            <w:rStyle w:val="-"/>
            <w:i/>
            <w:noProof/>
            <w:lang w:val="el-GR"/>
          </w:rPr>
          <w:t>]</w:t>
        </w:r>
        <w:r>
          <w:rPr>
            <w:noProof/>
          </w:rPr>
          <w:tab/>
        </w:r>
        <w:r>
          <w:rPr>
            <w:noProof/>
          </w:rPr>
          <w:fldChar w:fldCharType="begin"/>
        </w:r>
        <w:r>
          <w:rPr>
            <w:noProof/>
          </w:rPr>
          <w:instrText xml:space="preserve"> PAGEREF _Toc199489844 \h </w:instrText>
        </w:r>
        <w:r>
          <w:rPr>
            <w:noProof/>
          </w:rPr>
        </w:r>
        <w:r>
          <w:rPr>
            <w:noProof/>
          </w:rPr>
          <w:fldChar w:fldCharType="separate"/>
        </w:r>
        <w:r w:rsidR="0078653A">
          <w:rPr>
            <w:noProof/>
          </w:rPr>
          <w:t>57</w:t>
        </w:r>
        <w:r>
          <w:rPr>
            <w:noProof/>
          </w:rPr>
          <w:fldChar w:fldCharType="end"/>
        </w:r>
      </w:hyperlink>
    </w:p>
    <w:p w14:paraId="7207ECC8" w14:textId="2C87337B"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7" w:name="_Toc199489770"/>
      <w:r>
        <w:rPr>
          <w:lang w:val="el-GR"/>
        </w:rPr>
        <w:lastRenderedPageBreak/>
        <w:t>ΑΝΑΘΕΤΟΥΣΑ ΑΡΧΗ ΚΑΙ ΑΝΤΙΚΕΙΜΕΝΟ ΣΥΜΒΑΣΗΣ</w:t>
      </w:r>
      <w:bookmarkEnd w:id="7"/>
    </w:p>
    <w:p w14:paraId="4FCC1091" w14:textId="77777777" w:rsidR="003929DA" w:rsidRDefault="003929DA">
      <w:pPr>
        <w:pStyle w:val="2"/>
      </w:pPr>
      <w:bookmarkStart w:id="8" w:name="_Toc199489771"/>
      <w:r>
        <w:rPr>
          <w:lang w:val="el-GR"/>
        </w:rPr>
        <w:t>1.1</w:t>
      </w:r>
      <w:r>
        <w:rPr>
          <w:lang w:val="el-GR"/>
        </w:rPr>
        <w:tab/>
        <w:t>Στοιχεία Αναθέτουσας Αρχής</w:t>
      </w:r>
      <w:bookmarkEnd w:id="8"/>
      <w:r>
        <w:rPr>
          <w:lang w:val="el-GR"/>
        </w:rPr>
        <w:t xml:space="preserve"> </w:t>
      </w:r>
    </w:p>
    <w:p w14:paraId="62A4761F"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6A7710" w14:paraId="41C3F1D4" w14:textId="77777777">
        <w:tc>
          <w:tcPr>
            <w:tcW w:w="5245" w:type="dxa"/>
            <w:tcBorders>
              <w:top w:val="single" w:sz="4" w:space="0" w:color="000000"/>
              <w:left w:val="single" w:sz="4" w:space="0" w:color="000000"/>
              <w:bottom w:val="single" w:sz="4" w:space="0" w:color="000000"/>
            </w:tcBorders>
            <w:shd w:val="clear" w:color="auto" w:fill="auto"/>
          </w:tcPr>
          <w:p w14:paraId="5A546F3B"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3C20D1" w14:textId="52BBF3B2" w:rsidR="003929DA" w:rsidRDefault="00FC5A01">
            <w:pPr>
              <w:pStyle w:val="normalwithoutspacing"/>
              <w:snapToGrid w:val="0"/>
            </w:pPr>
            <w:r>
              <w:t>ΔΗΜΟΣ ΑΓΚΙΣΤΡΙΟΥ</w:t>
            </w:r>
          </w:p>
        </w:tc>
      </w:tr>
      <w:tr w:rsidR="006A7710" w:rsidRPr="00AF7B89" w14:paraId="3272E753" w14:textId="77777777">
        <w:tc>
          <w:tcPr>
            <w:tcW w:w="5245" w:type="dxa"/>
            <w:tcBorders>
              <w:top w:val="single" w:sz="4" w:space="0" w:color="000000"/>
              <w:left w:val="single" w:sz="4" w:space="0" w:color="000000"/>
              <w:bottom w:val="single" w:sz="4" w:space="0" w:color="000000"/>
            </w:tcBorders>
            <w:shd w:val="clear" w:color="auto" w:fill="auto"/>
          </w:tcPr>
          <w:p w14:paraId="15212E41"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F83E18" w14:textId="0ED676CA" w:rsidR="000F3FCE" w:rsidRDefault="00FC5A01">
            <w:pPr>
              <w:pStyle w:val="normalwithoutspacing"/>
              <w:snapToGrid w:val="0"/>
            </w:pPr>
            <w:r w:rsidRPr="00FC5A01">
              <w:t>090046940</w:t>
            </w:r>
          </w:p>
        </w:tc>
      </w:tr>
      <w:tr w:rsidR="006A7710" w:rsidRPr="00035548" w14:paraId="3FE8BFD5" w14:textId="77777777">
        <w:tc>
          <w:tcPr>
            <w:tcW w:w="5245" w:type="dxa"/>
            <w:tcBorders>
              <w:top w:val="single" w:sz="4" w:space="0" w:color="000000"/>
              <w:left w:val="single" w:sz="4" w:space="0" w:color="000000"/>
              <w:bottom w:val="single" w:sz="4" w:space="0" w:color="000000"/>
            </w:tcBorders>
            <w:shd w:val="clear" w:color="auto" w:fill="auto"/>
          </w:tcPr>
          <w:p w14:paraId="7D21355D" w14:textId="77777777" w:rsidR="000F3FCE" w:rsidRDefault="000F3FCE" w:rsidP="00EA2C3C">
            <w:pPr>
              <w:pStyle w:val="normalwithoutspacing"/>
            </w:pPr>
            <w:r w:rsidRPr="000620B3">
              <w:t xml:space="preserve">Κωδικός </w:t>
            </w:r>
            <w:r w:rsidR="00EA2C3C" w:rsidRPr="000620B3">
              <w:t>Α</w:t>
            </w:r>
            <w:r w:rsidR="00D909FB" w:rsidRPr="000620B3">
              <w:t xml:space="preserve">ναθέτουσας </w:t>
            </w:r>
            <w:r w:rsidR="00EA2C3C" w:rsidRPr="000620B3">
              <w:t>Α</w:t>
            </w:r>
            <w:r w:rsidR="00D909FB" w:rsidRPr="000620B3">
              <w:t xml:space="preserve">ρχής για την </w:t>
            </w:r>
            <w:r w:rsidRPr="000620B3">
              <w:t>ηλεκτρονική τιμολόγηση</w:t>
            </w:r>
            <w:r w:rsidRPr="000620B3">
              <w:rPr>
                <w:rStyle w:val="a4"/>
                <w:rFonts w:cs="Calibri"/>
                <w:szCs w:val="22"/>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E09254C" w14:textId="7BB3E988" w:rsidR="000F3FCE" w:rsidRDefault="00346737">
            <w:pPr>
              <w:pStyle w:val="normalwithoutspacing"/>
              <w:snapToGrid w:val="0"/>
            </w:pPr>
            <w:r>
              <w:rPr>
                <w:sz w:val="23"/>
                <w:szCs w:val="23"/>
              </w:rPr>
              <w:t>1007.Ε85203.0001</w:t>
            </w:r>
          </w:p>
        </w:tc>
      </w:tr>
      <w:tr w:rsidR="006A7710" w14:paraId="763A94C7" w14:textId="77777777">
        <w:tc>
          <w:tcPr>
            <w:tcW w:w="5245" w:type="dxa"/>
            <w:tcBorders>
              <w:top w:val="single" w:sz="4" w:space="0" w:color="000000"/>
              <w:left w:val="single" w:sz="4" w:space="0" w:color="000000"/>
              <w:bottom w:val="single" w:sz="4" w:space="0" w:color="000000"/>
            </w:tcBorders>
            <w:shd w:val="clear" w:color="auto" w:fill="auto"/>
          </w:tcPr>
          <w:p w14:paraId="5F142585"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2F042AC" w14:textId="77777777" w:rsidR="000F3FCE" w:rsidRDefault="000F3FCE">
            <w:pPr>
              <w:pStyle w:val="normalwithoutspacing"/>
              <w:snapToGrid w:val="0"/>
            </w:pPr>
          </w:p>
        </w:tc>
      </w:tr>
      <w:tr w:rsidR="006A7710" w14:paraId="103CE838" w14:textId="77777777">
        <w:tc>
          <w:tcPr>
            <w:tcW w:w="5245" w:type="dxa"/>
            <w:tcBorders>
              <w:top w:val="single" w:sz="4" w:space="0" w:color="000000"/>
              <w:left w:val="single" w:sz="4" w:space="0" w:color="000000"/>
              <w:bottom w:val="single" w:sz="4" w:space="0" w:color="000000"/>
            </w:tcBorders>
            <w:shd w:val="clear" w:color="auto" w:fill="auto"/>
          </w:tcPr>
          <w:p w14:paraId="406A7D65"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596322" w14:textId="219B8E0D" w:rsidR="000F3FCE" w:rsidRDefault="00FC5A01">
            <w:pPr>
              <w:pStyle w:val="normalwithoutspacing"/>
              <w:snapToGrid w:val="0"/>
            </w:pPr>
            <w:r>
              <w:t>ΑΓΚΙΣΤΡΙ</w:t>
            </w:r>
          </w:p>
        </w:tc>
      </w:tr>
      <w:tr w:rsidR="006A7710" w14:paraId="120EFEED" w14:textId="77777777">
        <w:tc>
          <w:tcPr>
            <w:tcW w:w="5245" w:type="dxa"/>
            <w:tcBorders>
              <w:top w:val="single" w:sz="4" w:space="0" w:color="000000"/>
              <w:left w:val="single" w:sz="4" w:space="0" w:color="000000"/>
              <w:bottom w:val="single" w:sz="4" w:space="0" w:color="000000"/>
            </w:tcBorders>
            <w:shd w:val="clear" w:color="auto" w:fill="auto"/>
          </w:tcPr>
          <w:p w14:paraId="0BA57028"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CC70C4" w14:textId="1B82CBA2" w:rsidR="000F3FCE" w:rsidRDefault="00FC5A01">
            <w:pPr>
              <w:pStyle w:val="normalwithoutspacing"/>
              <w:snapToGrid w:val="0"/>
            </w:pPr>
            <w:r>
              <w:t>1801</w:t>
            </w:r>
            <w:r w:rsidR="00346737">
              <w:t>1</w:t>
            </w:r>
          </w:p>
        </w:tc>
      </w:tr>
      <w:tr w:rsidR="006A7710" w14:paraId="31A4DC06" w14:textId="77777777">
        <w:tc>
          <w:tcPr>
            <w:tcW w:w="5245" w:type="dxa"/>
            <w:tcBorders>
              <w:top w:val="single" w:sz="4" w:space="0" w:color="000000"/>
              <w:left w:val="single" w:sz="4" w:space="0" w:color="000000"/>
              <w:bottom w:val="single" w:sz="4" w:space="0" w:color="000000"/>
            </w:tcBorders>
            <w:shd w:val="clear" w:color="auto" w:fill="auto"/>
          </w:tcPr>
          <w:p w14:paraId="645676E7" w14:textId="77777777" w:rsidR="000F3FCE" w:rsidRDefault="000F3FCE">
            <w:pPr>
              <w:pStyle w:val="normalwithoutspacing"/>
            </w:pPr>
            <w:r>
              <w:t>Χώρα</w:t>
            </w:r>
            <w:r>
              <w:rPr>
                <w:rStyle w:val="WW-FootnoteReference"/>
              </w:rPr>
              <w:footnoteReference w:id="2"/>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1C6D95" w14:textId="08F3B937" w:rsidR="000F3FCE" w:rsidRDefault="00FC5A01">
            <w:pPr>
              <w:pStyle w:val="normalwithoutspacing"/>
              <w:snapToGrid w:val="0"/>
            </w:pPr>
            <w:r>
              <w:t>ΕΛΛΑΔΑ</w:t>
            </w:r>
          </w:p>
        </w:tc>
      </w:tr>
      <w:tr w:rsidR="006A7710" w14:paraId="4702E76C" w14:textId="77777777">
        <w:tc>
          <w:tcPr>
            <w:tcW w:w="5245" w:type="dxa"/>
            <w:tcBorders>
              <w:top w:val="single" w:sz="4" w:space="0" w:color="000000"/>
              <w:left w:val="single" w:sz="4" w:space="0" w:color="000000"/>
              <w:bottom w:val="single" w:sz="4" w:space="0" w:color="000000"/>
            </w:tcBorders>
            <w:shd w:val="clear" w:color="auto" w:fill="auto"/>
          </w:tcPr>
          <w:p w14:paraId="1C99A56D" w14:textId="77777777" w:rsidR="000F3FCE" w:rsidRDefault="000F3FCE">
            <w:pPr>
              <w:pStyle w:val="normalwithoutspacing"/>
            </w:pPr>
            <w:r>
              <w:t>Κωδικός ΝUTS</w:t>
            </w:r>
            <w:r>
              <w:rPr>
                <w:rStyle w:val="WW-FootnoteReference"/>
              </w:rPr>
              <w:footnoteReference w:id="3"/>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D6C18DE" w14:textId="1A603E94" w:rsidR="000F3FCE" w:rsidRPr="00FC5A01" w:rsidRDefault="00FC5A01">
            <w:pPr>
              <w:pStyle w:val="normalwithoutspacing"/>
              <w:snapToGrid w:val="0"/>
              <w:rPr>
                <w:lang w:val="en-US"/>
              </w:rPr>
            </w:pPr>
            <w:r>
              <w:rPr>
                <w:lang w:val="en-US"/>
              </w:rPr>
              <w:t>EL 307</w:t>
            </w:r>
          </w:p>
        </w:tc>
      </w:tr>
      <w:tr w:rsidR="006A7710" w14:paraId="7F32E1DD" w14:textId="77777777">
        <w:tc>
          <w:tcPr>
            <w:tcW w:w="5245" w:type="dxa"/>
            <w:tcBorders>
              <w:top w:val="single" w:sz="4" w:space="0" w:color="000000"/>
              <w:left w:val="single" w:sz="4" w:space="0" w:color="000000"/>
              <w:bottom w:val="single" w:sz="4" w:space="0" w:color="000000"/>
            </w:tcBorders>
            <w:shd w:val="clear" w:color="auto" w:fill="auto"/>
          </w:tcPr>
          <w:p w14:paraId="5574EDDA"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1D5B950" w14:textId="392C14E6" w:rsidR="000F3FCE" w:rsidRPr="00FC5A01" w:rsidRDefault="00FC5A01">
            <w:pPr>
              <w:pStyle w:val="normalwithoutspacing"/>
              <w:snapToGrid w:val="0"/>
              <w:rPr>
                <w:lang w:val="en-US"/>
              </w:rPr>
            </w:pPr>
            <w:r>
              <w:rPr>
                <w:lang w:val="en-US"/>
              </w:rPr>
              <w:t>2297091260</w:t>
            </w:r>
          </w:p>
        </w:tc>
      </w:tr>
      <w:tr w:rsidR="006A7710" w14:paraId="2014A5A9" w14:textId="77777777" w:rsidTr="006B7B83">
        <w:tc>
          <w:tcPr>
            <w:tcW w:w="5245" w:type="dxa"/>
            <w:tcBorders>
              <w:top w:val="single" w:sz="4" w:space="0" w:color="000000"/>
              <w:left w:val="single" w:sz="4" w:space="0" w:color="000000"/>
              <w:bottom w:val="single" w:sz="4" w:space="0" w:color="000000"/>
            </w:tcBorders>
            <w:shd w:val="clear" w:color="auto" w:fill="auto"/>
          </w:tcPr>
          <w:p w14:paraId="5E0FD724" w14:textId="77777777"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0BD7A97" w14:textId="1E2D8034" w:rsidR="000F3FCE" w:rsidRPr="006B7B83" w:rsidRDefault="006B7B83">
            <w:pPr>
              <w:pStyle w:val="normalwithoutspacing"/>
              <w:snapToGrid w:val="0"/>
              <w:rPr>
                <w:lang w:val="en-US"/>
              </w:rPr>
            </w:pPr>
            <w:r w:rsidRPr="006B7B83">
              <w:rPr>
                <w:lang w:val="en-US"/>
              </w:rPr>
              <w:t>dimosies-symbaseis@dimos-agistri.gr</w:t>
            </w:r>
          </w:p>
        </w:tc>
      </w:tr>
      <w:tr w:rsidR="006A7710" w14:paraId="0EE71170" w14:textId="77777777" w:rsidTr="006B7B83">
        <w:tc>
          <w:tcPr>
            <w:tcW w:w="5245" w:type="dxa"/>
            <w:tcBorders>
              <w:top w:val="single" w:sz="4" w:space="0" w:color="000000"/>
              <w:left w:val="single" w:sz="4" w:space="0" w:color="000000"/>
              <w:bottom w:val="single" w:sz="4" w:space="0" w:color="000000"/>
            </w:tcBorders>
            <w:shd w:val="clear" w:color="auto" w:fill="auto"/>
          </w:tcPr>
          <w:p w14:paraId="5323FDB7" w14:textId="77777777" w:rsidR="000F3FCE" w:rsidRDefault="000F3FCE">
            <w:pPr>
              <w:pStyle w:val="normalwithoutspacing"/>
            </w:pPr>
            <w:r>
              <w:t>Αρμόδιος για πληροφορίες</w:t>
            </w:r>
            <w:r>
              <w:rPr>
                <w:rStyle w:val="WW-FootnoteReference"/>
              </w:rPr>
              <w:footnoteReference w:id="4"/>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6C92D99" w14:textId="5D01471A" w:rsidR="000F3FCE" w:rsidRPr="006B7B83" w:rsidRDefault="006B7B83">
            <w:pPr>
              <w:pStyle w:val="normalwithoutspacing"/>
              <w:snapToGrid w:val="0"/>
            </w:pPr>
            <w:r>
              <w:t>Κατερίνα Δέδε</w:t>
            </w:r>
          </w:p>
        </w:tc>
      </w:tr>
      <w:tr w:rsidR="006A7710" w:rsidRPr="006B7B83" w14:paraId="676A9527" w14:textId="77777777" w:rsidTr="006B7B83">
        <w:tc>
          <w:tcPr>
            <w:tcW w:w="5245" w:type="dxa"/>
            <w:tcBorders>
              <w:top w:val="single" w:sz="4" w:space="0" w:color="000000"/>
              <w:left w:val="single" w:sz="4" w:space="0" w:color="000000"/>
              <w:bottom w:val="single" w:sz="4" w:space="0" w:color="000000"/>
            </w:tcBorders>
            <w:shd w:val="clear" w:color="auto" w:fill="auto"/>
          </w:tcPr>
          <w:p w14:paraId="5194BAC5" w14:textId="77777777"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CE038A" w14:textId="338118EC" w:rsidR="000F3FCE" w:rsidRPr="006B7B83" w:rsidRDefault="006B7B83">
            <w:pPr>
              <w:pStyle w:val="normalwithoutspacing"/>
              <w:snapToGrid w:val="0"/>
              <w:rPr>
                <w:lang w:val="en-US"/>
              </w:rPr>
            </w:pPr>
            <w:r w:rsidRPr="006B7B83">
              <w:t>https://dimosagistriou.gr</w:t>
            </w:r>
          </w:p>
        </w:tc>
      </w:tr>
      <w:tr w:rsidR="006A7710" w:rsidRPr="00035548" w14:paraId="2AA2D40D" w14:textId="77777777">
        <w:tc>
          <w:tcPr>
            <w:tcW w:w="5245" w:type="dxa"/>
            <w:tcBorders>
              <w:top w:val="single" w:sz="4" w:space="0" w:color="000000"/>
              <w:left w:val="single" w:sz="4" w:space="0" w:color="000000"/>
              <w:bottom w:val="single" w:sz="4" w:space="0" w:color="000000"/>
            </w:tcBorders>
            <w:shd w:val="clear" w:color="auto" w:fill="auto"/>
          </w:tcPr>
          <w:p w14:paraId="7EE8F911" w14:textId="77777777" w:rsidR="000F3FCE" w:rsidRPr="00FB5239" w:rsidRDefault="000F3FCE">
            <w:pPr>
              <w:pStyle w:val="normalwithoutspacing"/>
            </w:pPr>
            <w:r w:rsidRPr="00FB5239">
              <w:t>Διεύθυνση του προφίλ αγοραστή στο διαδίκτυο (URL)</w:t>
            </w:r>
            <w:r w:rsidRPr="00FB5239">
              <w:rPr>
                <w:rStyle w:val="WW-FootnoteReference"/>
              </w:rPr>
              <w:footnoteReference w:id="5"/>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AA803B3" w14:textId="77777777" w:rsidR="000F3FCE" w:rsidRPr="00FB5239" w:rsidRDefault="000F3FCE">
            <w:pPr>
              <w:pStyle w:val="normalwithoutspacing"/>
              <w:snapToGrid w:val="0"/>
            </w:pP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2436B3CD" w14:textId="77777777" w:rsidR="00FC5A01" w:rsidRDefault="00FC5A01" w:rsidP="00FC5A01">
      <w:pPr>
        <w:pStyle w:val="normalwithoutspacing"/>
        <w:rPr>
          <w:rFonts w:eastAsia="Calibri"/>
        </w:rPr>
      </w:pPr>
      <w:r>
        <w:t xml:space="preserve">Η Αναθέτουσα Αρχή είναι </w:t>
      </w:r>
      <w:r>
        <w:rPr>
          <w:rStyle w:val="a4"/>
          <w:rFonts w:cs="Calibri"/>
          <w:szCs w:val="22"/>
        </w:rPr>
        <w:footnoteReference w:id="6"/>
      </w:r>
      <w:r>
        <w:t xml:space="preserve"> ο Δήμος Αγκιστρίου (μη κεντρική αναθέτουσα αρχή) και ανήκει στους Φορείς της Γενικής Κυβέρνησης και συγκεκριμένα στον </w:t>
      </w:r>
      <w:proofErr w:type="spellStart"/>
      <w:r>
        <w:t>υποτομέα</w:t>
      </w:r>
      <w:proofErr w:type="spellEnd"/>
      <w:r>
        <w:t xml:space="preserve"> Οργανισμών Τοπικής Αυτοδιοίκησης Α’ Βαθμού. </w:t>
      </w:r>
      <w:r>
        <w:rPr>
          <w:rStyle w:val="a4"/>
          <w:rFonts w:cs="Calibri"/>
          <w:szCs w:val="22"/>
        </w:rPr>
        <w:footnoteReference w:id="7"/>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4"/>
          <w:rFonts w:cs="Calibri"/>
          <w:b/>
          <w:szCs w:val="22"/>
        </w:rPr>
        <w:footnoteReference w:id="8"/>
      </w:r>
    </w:p>
    <w:p w14:paraId="6412C6FA" w14:textId="77777777" w:rsidR="00FC5A01" w:rsidRDefault="00FC5A01" w:rsidP="00FC5A01">
      <w:pPr>
        <w:pStyle w:val="normalwithoutspacing"/>
      </w:pPr>
      <w:r>
        <w:t xml:space="preserve">Η κύρια δραστηριότητα της Αναθέτουσας Αρχής είναι οι Γενικές Δημόσιες Υπηρεσίες σε τοπικό επίπεδο. </w:t>
      </w:r>
    </w:p>
    <w:p w14:paraId="3F6856F0" w14:textId="77777777" w:rsidR="00FC5A01" w:rsidRDefault="00FC5A01" w:rsidP="00FC5A01">
      <w:pPr>
        <w:pStyle w:val="normalwithoutspacing"/>
      </w:pPr>
    </w:p>
    <w:p w14:paraId="20DC012B" w14:textId="77777777" w:rsidR="00FC5A01" w:rsidRDefault="00FC5A01" w:rsidP="00FC5A01">
      <w:pPr>
        <w:pStyle w:val="normalwithoutspacing"/>
      </w:pPr>
      <w:r>
        <w:t>Εφαρμοστέο εθνικό δίκαιο  είναι το Ελληνικό δίκαιο</w:t>
      </w:r>
      <w:r w:rsidRPr="003D18B6">
        <w:t xml:space="preserve"> </w:t>
      </w:r>
      <w:r>
        <w:t xml:space="preserve">και συγκεκριμένα ο Ν. 4412/2016, όπως τροποποιήθηκε και ισχύει, οι όροι της παρούσας Διακήρυξης και συμπληρωματικά ο Αστικός Κώδικας.  </w:t>
      </w:r>
    </w:p>
    <w:p w14:paraId="0E8D1964" w14:textId="77777777" w:rsidR="003929DA" w:rsidRDefault="003929DA">
      <w:pPr>
        <w:pStyle w:val="normalwithoutspacing"/>
        <w:rPr>
          <w:kern w:val="1"/>
        </w:rPr>
      </w:pPr>
      <w:r>
        <w:rPr>
          <w:b/>
        </w:rPr>
        <w:lastRenderedPageBreak/>
        <w:t xml:space="preserve">Στοιχεία Επικοινωνίας </w:t>
      </w:r>
      <w:r>
        <w:rPr>
          <w:rStyle w:val="a4"/>
          <w:b/>
          <w:szCs w:val="22"/>
        </w:rPr>
        <w:footnoteReference w:id="9"/>
      </w:r>
      <w:r>
        <w:rPr>
          <w:b/>
        </w:rPr>
        <w:t xml:space="preserve"> </w:t>
      </w:r>
    </w:p>
    <w:p w14:paraId="5613DC55"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10"/>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5FB5634A" w14:textId="19E4D603" w:rsidR="003929DA" w:rsidRPr="00780E2E" w:rsidRDefault="003929DA">
      <w:pPr>
        <w:pStyle w:val="normalwithoutspacing"/>
        <w:ind w:left="567" w:hanging="567"/>
        <w:rPr>
          <w:i/>
          <w:iCs/>
          <w:color w:val="5B9BD5"/>
          <w:kern w:val="1"/>
        </w:rPr>
      </w:pPr>
      <w:r>
        <w:rPr>
          <w:kern w:val="1"/>
        </w:rPr>
        <w:tab/>
        <w:t xml:space="preserve">την προαναφερθείσα </w:t>
      </w:r>
      <w:r w:rsidR="00996A20" w:rsidRPr="00996A20">
        <w:rPr>
          <w:kern w:val="1"/>
        </w:rPr>
        <w:t>Γενική Διεύθυνση στο διαδίκτυο (URL)</w:t>
      </w:r>
    </w:p>
    <w:p w14:paraId="71A28056" w14:textId="79F04BF8" w:rsidR="003929DA" w:rsidRPr="0008133F" w:rsidRDefault="003929DA" w:rsidP="00FC5A01">
      <w:pPr>
        <w:pStyle w:val="normalwithoutspacing"/>
        <w:ind w:left="567" w:hanging="567"/>
      </w:pPr>
      <w:r>
        <w:t>δ)</w:t>
      </w:r>
      <w:r w:rsidR="0008133F" w:rsidRPr="0008133F">
        <w:t xml:space="preserve"> </w:t>
      </w:r>
    </w:p>
    <w:p w14:paraId="022250DE" w14:textId="77777777" w:rsidR="00AE4565" w:rsidRDefault="00AE4565" w:rsidP="00B425B2">
      <w:pPr>
        <w:pStyle w:val="normalwithoutspacing"/>
        <w:ind w:left="567"/>
      </w:pPr>
    </w:p>
    <w:p w14:paraId="7984FE3B" w14:textId="77777777" w:rsidR="003929DA" w:rsidRDefault="003929DA">
      <w:pPr>
        <w:pStyle w:val="2"/>
        <w:rPr>
          <w:lang w:val="el-GR"/>
        </w:rPr>
      </w:pPr>
      <w:bookmarkStart w:id="9" w:name="_Toc199489772"/>
      <w:r>
        <w:rPr>
          <w:lang w:val="el-GR"/>
        </w:rPr>
        <w:t>1.2</w:t>
      </w:r>
      <w:r>
        <w:rPr>
          <w:lang w:val="el-GR"/>
        </w:rPr>
        <w:tab/>
        <w:t>Στοιχεία Διαδικασίας-Χρηματοδότηση</w:t>
      </w:r>
      <w:bookmarkEnd w:id="9"/>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pPr>
        <w:pStyle w:val="normalwithoutspacing"/>
      </w:pPr>
    </w:p>
    <w:p w14:paraId="46986352" w14:textId="77777777" w:rsidR="003929DA" w:rsidRDefault="003929DA">
      <w:pPr>
        <w:pStyle w:val="normalwithoutspacing"/>
      </w:pPr>
      <w:r>
        <w:rPr>
          <w:b/>
        </w:rPr>
        <w:t>Χρηματοδότηση της σύμβασης</w:t>
      </w:r>
      <w:r>
        <w:rPr>
          <w:rStyle w:val="a4"/>
          <w:b/>
          <w:szCs w:val="22"/>
        </w:rPr>
        <w:footnoteReference w:id="11"/>
      </w:r>
    </w:p>
    <w:p w14:paraId="329ED781" w14:textId="5AB045BC" w:rsidR="00C128AB" w:rsidRDefault="00C128AB" w:rsidP="00C128AB">
      <w:pPr>
        <w:pStyle w:val="normalwithoutspacing"/>
        <w:rPr>
          <w:i/>
          <w:iCs/>
          <w:color w:val="5B9BD5"/>
          <w:kern w:val="1"/>
        </w:rPr>
      </w:pPr>
      <w:bookmarkStart w:id="10" w:name="_Hlk192494692"/>
      <w:r w:rsidRPr="001758F5">
        <w:t xml:space="preserve">Η παρούσα σύμβαση χρηματοδοτείται από Πιστώσεις του Προγράμματος Δημοσίων Επενδύσεων </w:t>
      </w:r>
      <w:r w:rsidR="00FC5A01" w:rsidRPr="001758F5">
        <w:t xml:space="preserve">του Υπ. Εσωτερικών </w:t>
      </w:r>
      <w:r w:rsidRPr="001758F5">
        <w:t>(</w:t>
      </w:r>
      <w:r w:rsidR="00FC5A01" w:rsidRPr="001758F5">
        <w:t xml:space="preserve">ΣΑΕ 055, 2017ΣΕ05500010) για το ποσό των 100.000€ </w:t>
      </w:r>
      <w:r w:rsidR="00EC323B" w:rsidRPr="001758F5">
        <w:t xml:space="preserve"> σύμφωνα με την με </w:t>
      </w:r>
      <w:r w:rsidR="00EC323B" w:rsidRPr="0042016C">
        <w:t xml:space="preserve">ΑΔΑ:ΩΒΓΥ465ΧΘ7-2Η5 </w:t>
      </w:r>
      <w:r w:rsidR="00EC323B" w:rsidRPr="001758F5">
        <w:t xml:space="preserve">απόφαση ένταξης </w:t>
      </w:r>
      <w:r w:rsidR="000136DB">
        <w:t xml:space="preserve">στο Πρόγραμμα «ΦΙΛΟΔΗΜΟΣ ΙΙ» </w:t>
      </w:r>
      <w:r w:rsidR="00FC5A01" w:rsidRPr="001758F5">
        <w:t>και από πόρους του Δήμου Αγκιστρίου για το ποσό των 148.000,00€</w:t>
      </w:r>
      <w:r w:rsidRPr="001758F5">
        <w:t xml:space="preserve">. </w:t>
      </w:r>
      <w:bookmarkEnd w:id="10"/>
      <w:r w:rsidRPr="001758F5">
        <w:t xml:space="preserve">Η Συλλογική Απόφαση που έχει εκδοθεί για την παρούσα διαδικασία και αποτελεί Ανάληψη Υποχρέωσης, έχει λάβει αρ. πρωτ.  </w:t>
      </w:r>
      <w:r w:rsidR="001758F5" w:rsidRPr="001758F5">
        <w:t>255/23-1-2025</w:t>
      </w:r>
      <w:r w:rsidRPr="001758F5">
        <w:t xml:space="preserve"> (ΑΔΑΜ </w:t>
      </w:r>
      <w:r w:rsidR="001758F5" w:rsidRPr="001758F5">
        <w:t>25REQ016274425</w:t>
      </w:r>
      <w:r w:rsidRPr="001758F5">
        <w:t xml:space="preserve">, ΑΔΑ </w:t>
      </w:r>
      <w:r w:rsidR="001758F5" w:rsidRPr="001758F5">
        <w:t>6ΣΤΦΩ6Σ-ΗΩΜ</w:t>
      </w:r>
      <w:r w:rsidRPr="001758F5">
        <w:t>).</w:t>
      </w:r>
    </w:p>
    <w:p w14:paraId="5C5404D0" w14:textId="38CB54B2" w:rsidR="003929DA" w:rsidRDefault="00CB75BD" w:rsidP="00EC323B">
      <w:pPr>
        <w:pStyle w:val="normalwithoutspacing"/>
      </w:pPr>
      <w:r>
        <w:t xml:space="preserve"> </w:t>
      </w:r>
      <w:r w:rsidR="00EC323B">
        <w:rPr>
          <w:i/>
          <w:iCs/>
          <w:color w:val="5B9BD5"/>
          <w:kern w:val="1"/>
        </w:rPr>
        <w:t xml:space="preserve"> </w:t>
      </w:r>
    </w:p>
    <w:p w14:paraId="1E49865E" w14:textId="77777777" w:rsidR="00AE4565" w:rsidRDefault="00AE4565">
      <w:pPr>
        <w:pStyle w:val="normalwithoutspacing"/>
      </w:pPr>
    </w:p>
    <w:p w14:paraId="05B47FB8" w14:textId="77777777" w:rsidR="003929DA" w:rsidRDefault="003929DA">
      <w:pPr>
        <w:pStyle w:val="2"/>
        <w:rPr>
          <w:lang w:val="el-GR"/>
        </w:rPr>
      </w:pPr>
      <w:bookmarkStart w:id="11" w:name="_Toc199489773"/>
      <w:r>
        <w:rPr>
          <w:lang w:val="el-GR"/>
        </w:rPr>
        <w:t>1.3</w:t>
      </w:r>
      <w:r>
        <w:rPr>
          <w:lang w:val="el-GR"/>
        </w:rPr>
        <w:tab/>
        <w:t>Συνοπτική Περιγραφή φυσικού και οικονομικού αντικειμένου της σύμβασης</w:t>
      </w:r>
      <w:bookmarkEnd w:id="11"/>
      <w:r>
        <w:rPr>
          <w:lang w:val="el-GR"/>
        </w:rPr>
        <w:t xml:space="preserve"> </w:t>
      </w:r>
    </w:p>
    <w:p w14:paraId="7B0C370F" w14:textId="77777777" w:rsidR="00EC323B" w:rsidRDefault="00EC323B" w:rsidP="00EC323B">
      <w:pPr>
        <w:rPr>
          <w:i/>
          <w:color w:val="5B9BD5"/>
          <w:lang w:val="el-GR"/>
        </w:rPr>
      </w:pPr>
      <w:r>
        <w:rPr>
          <w:lang w:val="el-GR"/>
        </w:rPr>
        <w:t xml:space="preserve">Αντικείμενο της σύμβασης είναι η προμήθεια ενός ανατρεπόμενου οχήματος με γερανό και αρπάγη. </w:t>
      </w:r>
      <w:r w:rsidRPr="00C635C4">
        <w:rPr>
          <w:lang w:val="el-GR"/>
        </w:rPr>
        <w:t xml:space="preserve"> </w:t>
      </w:r>
    </w:p>
    <w:p w14:paraId="22D8FB52" w14:textId="77777777" w:rsidR="00EC323B" w:rsidRDefault="00EC323B" w:rsidP="00EC323B">
      <w:pPr>
        <w:pStyle w:val="af0"/>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Pr="00E641BE">
        <w:rPr>
          <w:b/>
          <w:lang w:val="el-GR"/>
        </w:rPr>
        <w:t>34142000-4</w:t>
      </w:r>
      <w:r w:rsidRPr="009510E2">
        <w:rPr>
          <w:b/>
          <w:bCs/>
          <w:lang w:val="el-GR"/>
        </w:rPr>
        <w:t>.</w:t>
      </w:r>
    </w:p>
    <w:p w14:paraId="7C69BBD1" w14:textId="77777777" w:rsidR="00EC323B" w:rsidRPr="0088614C" w:rsidRDefault="00EC323B" w:rsidP="00EC323B">
      <w:pPr>
        <w:pStyle w:val="normalwithoutspacing"/>
      </w:pPr>
      <w:r>
        <w:t xml:space="preserve">Η εκτιμώμενη αξία της σύμβασης ανέρχεται στο ποσό των </w:t>
      </w:r>
      <w:r w:rsidRPr="008629CA">
        <w:rPr>
          <w:b/>
          <w:bCs/>
        </w:rPr>
        <w:t>διακοσίων χιλιάδων</w:t>
      </w:r>
      <w:r>
        <w:t xml:space="preserve"> </w:t>
      </w:r>
      <w:r w:rsidRPr="00DA6A38">
        <w:rPr>
          <w:b/>
          <w:bCs/>
        </w:rPr>
        <w:t>ευρώ (</w:t>
      </w:r>
      <w:r>
        <w:rPr>
          <w:b/>
          <w:bCs/>
        </w:rPr>
        <w:t>200</w:t>
      </w:r>
      <w:r w:rsidRPr="00DA6A38">
        <w:rPr>
          <w:b/>
          <w:bCs/>
        </w:rPr>
        <w:t>.</w:t>
      </w:r>
      <w:r>
        <w:rPr>
          <w:b/>
          <w:bCs/>
        </w:rPr>
        <w:t>00</w:t>
      </w:r>
      <w:r w:rsidRPr="00DA6A38">
        <w:rPr>
          <w:b/>
          <w:bCs/>
        </w:rPr>
        <w:t>0,00€)</w:t>
      </w:r>
      <w:r>
        <w:t xml:space="preserve"> μη συμπεριλαμβανομένου ΦΠΑ 24% και </w:t>
      </w:r>
      <w:r w:rsidRPr="00DA6A38">
        <w:rPr>
          <w:b/>
          <w:bCs/>
        </w:rPr>
        <w:t xml:space="preserve">διακοσίων </w:t>
      </w:r>
      <w:r>
        <w:rPr>
          <w:b/>
          <w:bCs/>
        </w:rPr>
        <w:t xml:space="preserve">σαράντα οχτώ </w:t>
      </w:r>
      <w:r w:rsidRPr="00DA6A38">
        <w:rPr>
          <w:b/>
          <w:bCs/>
        </w:rPr>
        <w:t xml:space="preserve">χιλιάδων </w:t>
      </w:r>
      <w:r w:rsidRPr="009510E2">
        <w:rPr>
          <w:b/>
          <w:bCs/>
        </w:rPr>
        <w:t>ευρώ (</w:t>
      </w:r>
      <w:r>
        <w:rPr>
          <w:b/>
          <w:bCs/>
        </w:rPr>
        <w:t>248</w:t>
      </w:r>
      <w:r w:rsidRPr="009510E2">
        <w:rPr>
          <w:b/>
          <w:bCs/>
        </w:rPr>
        <w:t>.</w:t>
      </w:r>
      <w:r>
        <w:rPr>
          <w:b/>
          <w:bCs/>
        </w:rPr>
        <w:t>000</w:t>
      </w:r>
      <w:r w:rsidRPr="009510E2">
        <w:rPr>
          <w:b/>
          <w:bCs/>
        </w:rPr>
        <w:t>,00)€</w:t>
      </w:r>
      <w:r w:rsidRPr="003709CC">
        <w:t xml:space="preserve"> </w:t>
      </w:r>
      <w:r>
        <w:t>εκτιμώμενη αξία συμπεριλαμβανομένου ΦΠΑ.</w:t>
      </w:r>
    </w:p>
    <w:p w14:paraId="76B001AA" w14:textId="77777777" w:rsidR="0031698B" w:rsidRDefault="0031698B">
      <w:pPr>
        <w:pStyle w:val="normalwithoutspacing"/>
        <w:rPr>
          <w:i/>
          <w:iCs/>
          <w:color w:val="5B9BD5"/>
        </w:rPr>
      </w:pPr>
    </w:p>
    <w:p w14:paraId="650A5C07" w14:textId="4432FCC4" w:rsidR="003929DA" w:rsidRPr="009C31D5" w:rsidRDefault="003929DA">
      <w:pPr>
        <w:rPr>
          <w:i/>
          <w:iCs/>
          <w:color w:val="5B9BD5"/>
          <w:lang w:val="el-GR"/>
        </w:rPr>
      </w:pPr>
      <w:r w:rsidRPr="006B7B83">
        <w:rPr>
          <w:lang w:val="el-GR"/>
        </w:rPr>
        <w:t xml:space="preserve">Η διάρκεια της σύμβασης ορίζεται  σε </w:t>
      </w:r>
      <w:r w:rsidR="00EC323B" w:rsidRPr="006B7B83">
        <w:rPr>
          <w:lang w:val="el-GR"/>
        </w:rPr>
        <w:t xml:space="preserve">έξι (6) </w:t>
      </w:r>
      <w:r w:rsidRPr="006B7B83">
        <w:rPr>
          <w:lang w:val="el-GR"/>
        </w:rPr>
        <w:t>μήνες</w:t>
      </w:r>
      <w:r w:rsidR="00EC323B" w:rsidRPr="006B7B83">
        <w:rPr>
          <w:lang w:val="el-GR"/>
        </w:rPr>
        <w:t>.</w:t>
      </w:r>
      <w:r w:rsidR="00EC323B">
        <w:rPr>
          <w:lang w:val="el-GR"/>
        </w:rPr>
        <w:t xml:space="preserve"> </w:t>
      </w:r>
    </w:p>
    <w:p w14:paraId="59796E41" w14:textId="2F5BB31F" w:rsidR="003929DA" w:rsidRPr="001611ED" w:rsidRDefault="003929DA">
      <w:pPr>
        <w:rPr>
          <w:lang w:val="el-GR"/>
        </w:rPr>
      </w:pPr>
      <w:r>
        <w:rPr>
          <w:lang w:val="el-GR"/>
        </w:rPr>
        <w:t xml:space="preserve">Αναλυτική περιγραφή του φυσικού και οικονομικού αντικειμένου της σύμβασης δίδεται στο ΠΑΡΑΡΤΗΜΑ </w:t>
      </w:r>
      <w:r w:rsidR="00EC323B">
        <w:rPr>
          <w:lang w:val="el-GR"/>
        </w:rPr>
        <w:t xml:space="preserve">Ι τα παρούσας. </w:t>
      </w:r>
    </w:p>
    <w:p w14:paraId="4FEEBEFE" w14:textId="131189CD" w:rsidR="00EC323B" w:rsidRDefault="00EC323B" w:rsidP="00EC323B">
      <w:pPr>
        <w:pStyle w:val="normalwithoutspacing"/>
      </w:pPr>
      <w:r>
        <w:t xml:space="preserve">Η σύμβαση θα ανατεθεί με το κριτήριο της πλέον συμφέρουσας από οικονομική άποψη προσφοράς, βάσει </w:t>
      </w:r>
      <w:r>
        <w:rPr>
          <w:rStyle w:val="a4"/>
          <w:szCs w:val="22"/>
        </w:rPr>
        <w:footnoteReference w:id="12"/>
      </w:r>
      <w:r>
        <w:t xml:space="preserve"> τιμής. </w:t>
      </w:r>
    </w:p>
    <w:p w14:paraId="79EA30D9" w14:textId="77777777" w:rsidR="003929DA" w:rsidRDefault="003929DA">
      <w:pPr>
        <w:pStyle w:val="2"/>
        <w:rPr>
          <w:lang w:val="el-GR"/>
        </w:rPr>
      </w:pPr>
      <w:bookmarkStart w:id="12" w:name="_Toc199489774"/>
      <w:r>
        <w:rPr>
          <w:lang w:val="el-GR"/>
        </w:rPr>
        <w:lastRenderedPageBreak/>
        <w:t>1.4</w:t>
      </w:r>
      <w:r>
        <w:rPr>
          <w:lang w:val="el-GR"/>
        </w:rPr>
        <w:tab/>
        <w:t>Θεσμικό πλαίσιο</w:t>
      </w:r>
      <w:bookmarkEnd w:id="12"/>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διέπονται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8"/>
          <w:szCs w:val="22"/>
        </w:rPr>
        <w:footnoteReference w:id="13"/>
      </w:r>
      <w:r>
        <w:rPr>
          <w:lang w:val="el-GR"/>
        </w:rPr>
        <w:t>:</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 xml:space="preserve">Εταιρικοί µετασχηµατισµοί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16B7407"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565DDE98" w14:textId="2130398F"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Pr>
          <w:i/>
          <w:iCs/>
          <w:color w:val="5B9BD5"/>
          <w:lang w:val="el-GR"/>
        </w:rPr>
        <w:t xml:space="preserve"> </w:t>
      </w:r>
    </w:p>
    <w:p w14:paraId="6A314E40" w14:textId="0BEDBD7C" w:rsidR="003C7A40" w:rsidRPr="005A0EC7" w:rsidRDefault="00DE2F44" w:rsidP="006F597B">
      <w:pPr>
        <w:numPr>
          <w:ilvl w:val="0"/>
          <w:numId w:val="17"/>
        </w:numPr>
        <w:ind w:left="284" w:hanging="284"/>
        <w:rPr>
          <w:szCs w:val="22"/>
          <w:lang w:val="el-GR"/>
        </w:rPr>
      </w:pPr>
      <w:r w:rsidRPr="001C1814">
        <w:rPr>
          <w:lang w:val="el-GR"/>
        </w:rPr>
        <w:t xml:space="preserve">του ν. 3310/2005 (Α’ 30) </w:t>
      </w:r>
      <w:r w:rsidR="001C1814" w:rsidRPr="001C1814">
        <w:rPr>
          <w:i/>
          <w:lang w:val="el-GR"/>
        </w:rPr>
        <w:t>«</w:t>
      </w:r>
      <w:r w:rsidRPr="001C1814">
        <w:rPr>
          <w:i/>
          <w:lang w:val="el-GR"/>
        </w:rPr>
        <w:t>Μέτρα για τη διασφάλιση της διαφάνειας και την αποτροπή καταστρατηγήσεων κατά τη διαδικασία σύναψης δημοσίων συμβάσεων</w:t>
      </w:r>
      <w:r w:rsidR="001C1814">
        <w:rPr>
          <w:lang w:val="el-GR"/>
        </w:rPr>
        <w:t>»</w:t>
      </w:r>
      <w:r w:rsidRPr="001C1814">
        <w:rPr>
          <w:lang w:val="el-GR"/>
        </w:rPr>
        <w:t>, του π.δ/τος 82/1996 (</w:t>
      </w:r>
      <w:r w:rsidR="001C1814" w:rsidRPr="001C1814">
        <w:rPr>
          <w:lang w:val="el-GR"/>
        </w:rPr>
        <w:t>Α’</w:t>
      </w:r>
      <w:r w:rsidRPr="001C1814">
        <w:rPr>
          <w:lang w:val="el-GR"/>
        </w:rPr>
        <w:t xml:space="preserve"> 66) </w:t>
      </w:r>
      <w:r w:rsidRPr="001C1814">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1C1814">
        <w:rPr>
          <w:rStyle w:val="ad"/>
          <w:i/>
          <w:lang w:val="el-GR"/>
        </w:rPr>
        <w:footnoteReference w:id="14"/>
      </w:r>
      <w:r w:rsidRPr="001C1814">
        <w:rPr>
          <w:lang w:val="el-GR"/>
        </w:rPr>
        <w:t xml:space="preserve">, της κοινής απόφασης των Υπουργών Ανάπτυξης και Επικρατείας με αρ. 20977/2007 (Β’ 1673) σχετικά με τα </w:t>
      </w:r>
      <w:r w:rsidR="001C1814" w:rsidRPr="001C1814">
        <w:rPr>
          <w:i/>
          <w:lang w:val="el-GR"/>
        </w:rPr>
        <w:t>«</w:t>
      </w:r>
      <w:r w:rsidRPr="001C1814">
        <w:rPr>
          <w:i/>
          <w:lang w:val="el-GR"/>
        </w:rPr>
        <w:t>Δικαιολογητικά για την τήρηση των μητρώων του ν.3310/2005, όπως τροποποιήθηκε με το</w:t>
      </w:r>
      <w:r w:rsidR="00544A4E">
        <w:rPr>
          <w:i/>
          <w:lang w:val="el-GR"/>
        </w:rPr>
        <w:t>ν</w:t>
      </w:r>
      <w:r w:rsidRPr="001C1814">
        <w:rPr>
          <w:i/>
          <w:lang w:val="el-GR"/>
        </w:rPr>
        <w:t xml:space="preserve"> ν.3414/2005</w:t>
      </w:r>
      <w:r w:rsidR="001C1814" w:rsidRPr="001C1814">
        <w:rPr>
          <w:i/>
          <w:lang w:val="el-GR"/>
        </w:rPr>
        <w:t>»</w:t>
      </w:r>
      <w:r w:rsidRPr="001C1814">
        <w:rPr>
          <w:lang w:val="el-GR"/>
        </w:rPr>
        <w:t>, καθώς και των υπουργικών αποφάσεων, οι οποίες εκδίδονται, κατ’ εξουσιοδότηση  του άρθρου 65 του ν. 4172/2013 (</w:t>
      </w:r>
      <w:r w:rsidR="001C1814" w:rsidRPr="001C1814">
        <w:rPr>
          <w:lang w:val="el-GR"/>
        </w:rPr>
        <w:t>Α’</w:t>
      </w:r>
      <w:r w:rsidRPr="001C1814">
        <w:rPr>
          <w:lang w:val="el-GR"/>
        </w:rPr>
        <w:t xml:space="preserve">167) για τον καθορισμό: α) των μη «συνεργάσιμων φορολογικά» κρατών και β) των κρατών με </w:t>
      </w:r>
      <w:r w:rsidRPr="001C1814">
        <w:rPr>
          <w:i/>
          <w:lang w:val="el-GR"/>
        </w:rPr>
        <w:t>«προνομιακό φορολογικό καθεστώς»</w:t>
      </w:r>
      <w:r w:rsidR="001C1814">
        <w:rPr>
          <w:rStyle w:val="ad"/>
          <w:lang w:val="el-GR"/>
        </w:rPr>
        <w:footnoteReference w:id="15"/>
      </w:r>
      <w:r w:rsidR="00493DD6">
        <w:rPr>
          <w:szCs w:val="22"/>
          <w:lang w:val="el-GR"/>
        </w:rPr>
        <w:t>,</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206CA520" w14:textId="7911AFD5" w:rsidR="00347DC1" w:rsidRDefault="009460DF" w:rsidP="00347DC1">
      <w:pPr>
        <w:numPr>
          <w:ilvl w:val="0"/>
          <w:numId w:val="17"/>
        </w:numPr>
        <w:ind w:left="284" w:hanging="284"/>
        <w:rPr>
          <w:i/>
          <w:lang w:val="el-GR"/>
        </w:rPr>
      </w:pPr>
      <w:r w:rsidRPr="009460DF">
        <w:rPr>
          <w:lang w:val="el-GR"/>
        </w:rPr>
        <w:lastRenderedPageBreak/>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00544A4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Pr>
          <w:i/>
          <w:lang w:val="el-GR"/>
        </w:rPr>
        <w:t>,</w:t>
      </w:r>
    </w:p>
    <w:p w14:paraId="030780E4" w14:textId="406548CD" w:rsidR="00347DC1" w:rsidRPr="009C31D5" w:rsidRDefault="00347DC1" w:rsidP="00347DC1">
      <w:pPr>
        <w:numPr>
          <w:ilvl w:val="0"/>
          <w:numId w:val="17"/>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«Καθορισμός Εθνικού Μορφότυπου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351B0088" w14:textId="26920EC3" w:rsidR="00DE2F44" w:rsidRPr="001C1814" w:rsidRDefault="00DE2F44" w:rsidP="00EC323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proofErr w:type="spellStart"/>
      <w:r w:rsidRPr="001C1814">
        <w:rPr>
          <w:lang w:val="el-GR"/>
        </w:rPr>
        <w:t>αριθμ</w:t>
      </w:r>
      <w:proofErr w:type="spellEnd"/>
      <w:r w:rsidRPr="001C1814">
        <w:rPr>
          <w:lang w:val="el-GR"/>
        </w:rPr>
        <w:t>.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π.δ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w:t>
      </w:r>
      <w:r w:rsidRPr="005054D1">
        <w:rPr>
          <w:szCs w:val="22"/>
          <w:lang w:val="el-GR"/>
        </w:rPr>
        <w:lastRenderedPageBreak/>
        <w:t>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E033744" w14:textId="20EAFE65" w:rsidR="00DE2F44" w:rsidRPr="00AD7834" w:rsidRDefault="00DE2F44" w:rsidP="006F597B">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2CCED5C0" w14:textId="77777777" w:rsidR="003929DA" w:rsidRDefault="003929DA">
      <w:pPr>
        <w:ind w:left="284"/>
        <w:rPr>
          <w:lang w:val="el-GR"/>
        </w:rPr>
      </w:pPr>
    </w:p>
    <w:p w14:paraId="15EAFC52" w14:textId="77777777" w:rsidR="003929DA" w:rsidRDefault="003929DA">
      <w:pPr>
        <w:pStyle w:val="2"/>
        <w:rPr>
          <w:lang w:val="el-GR" w:eastAsia="el-GR"/>
        </w:rPr>
      </w:pPr>
      <w:bookmarkStart w:id="13" w:name="_Toc199489775"/>
      <w:r>
        <w:rPr>
          <w:lang w:val="el-GR"/>
        </w:rPr>
        <w:t>1.5</w:t>
      </w:r>
      <w:r>
        <w:rPr>
          <w:lang w:val="el-GR"/>
        </w:rPr>
        <w:tab/>
        <w:t>Προθεσμία παραλαβής προσφορών</w:t>
      </w:r>
      <w:bookmarkEnd w:id="13"/>
      <w:r>
        <w:rPr>
          <w:lang w:val="el-GR"/>
        </w:rPr>
        <w:t xml:space="preserve"> </w:t>
      </w:r>
    </w:p>
    <w:p w14:paraId="72DE99E5" w14:textId="0F3987C8" w:rsidR="003929DA" w:rsidRDefault="003929DA">
      <w:pPr>
        <w:rPr>
          <w:lang w:val="el-GR" w:eastAsia="el-GR"/>
        </w:rPr>
      </w:pPr>
      <w:r>
        <w:rPr>
          <w:lang w:val="el-GR" w:eastAsia="el-GR"/>
        </w:rPr>
        <w:t xml:space="preserve">Η καταληκτική ημερομηνία παραλαβής των προσφορών είναι </w:t>
      </w:r>
      <w:r w:rsidRPr="00035548">
        <w:rPr>
          <w:lang w:val="el-GR" w:eastAsia="el-GR"/>
        </w:rPr>
        <w:t xml:space="preserve">η </w:t>
      </w:r>
      <w:r w:rsidR="00035548" w:rsidRPr="00035548">
        <w:rPr>
          <w:b/>
          <w:bCs/>
          <w:sz w:val="24"/>
          <w:lang w:val="el-GR" w:eastAsia="el-GR"/>
        </w:rPr>
        <w:t xml:space="preserve">4η </w:t>
      </w:r>
      <w:r w:rsidR="006B7B83" w:rsidRPr="00035548">
        <w:rPr>
          <w:b/>
          <w:bCs/>
          <w:sz w:val="24"/>
          <w:lang w:val="el-GR" w:eastAsia="el-GR"/>
        </w:rPr>
        <w:t>/</w:t>
      </w:r>
      <w:r w:rsidR="00035548" w:rsidRPr="00035548">
        <w:rPr>
          <w:b/>
          <w:bCs/>
          <w:sz w:val="24"/>
          <w:lang w:val="el-GR" w:eastAsia="el-GR"/>
        </w:rPr>
        <w:t>07</w:t>
      </w:r>
      <w:r w:rsidR="006B7B83" w:rsidRPr="00035548">
        <w:rPr>
          <w:b/>
          <w:bCs/>
          <w:sz w:val="24"/>
          <w:lang w:val="el-GR" w:eastAsia="el-GR"/>
        </w:rPr>
        <w:t>/2025</w:t>
      </w:r>
      <w:r w:rsidR="006B7B83" w:rsidRPr="00035548">
        <w:rPr>
          <w:b/>
          <w:bCs/>
          <w:lang w:val="el-GR" w:eastAsia="el-GR"/>
        </w:rPr>
        <w:t xml:space="preserve"> </w:t>
      </w:r>
      <w:r w:rsidRPr="000136DB">
        <w:rPr>
          <w:b/>
          <w:bCs/>
          <w:lang w:val="el-GR" w:eastAsia="el-GR"/>
        </w:rPr>
        <w:t xml:space="preserve">και ώρα </w:t>
      </w:r>
      <w:r w:rsidR="006B7B83" w:rsidRPr="000136DB">
        <w:rPr>
          <w:b/>
          <w:bCs/>
          <w:lang w:val="el-GR" w:eastAsia="el-GR"/>
        </w:rPr>
        <w:t>15:00</w:t>
      </w:r>
      <w:r>
        <w:rPr>
          <w:lang w:val="el-GR" w:eastAsia="el-GR"/>
        </w:rPr>
        <w:t>.</w:t>
      </w:r>
      <w:r>
        <w:rPr>
          <w:rStyle w:val="WW-FootnoteReference7"/>
          <w:lang w:val="el-GR" w:eastAsia="el-GR"/>
        </w:rPr>
        <w:footnoteReference w:id="16"/>
      </w:r>
    </w:p>
    <w:p w14:paraId="30B15AFE" w14:textId="39F92802"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9"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1EFC96F2" w14:textId="77777777" w:rsidR="00AE4565" w:rsidRDefault="00AE4565">
      <w:pPr>
        <w:rPr>
          <w:lang w:val="el-GR"/>
        </w:rPr>
      </w:pPr>
    </w:p>
    <w:p w14:paraId="5B377F21" w14:textId="77777777" w:rsidR="003929DA" w:rsidRDefault="003929DA">
      <w:pPr>
        <w:pStyle w:val="2"/>
        <w:rPr>
          <w:lang w:val="el-GR"/>
        </w:rPr>
      </w:pPr>
      <w:bookmarkStart w:id="14" w:name="_Toc199489776"/>
      <w:r>
        <w:rPr>
          <w:lang w:val="el-GR"/>
        </w:rPr>
        <w:t>1.6</w:t>
      </w:r>
      <w:r>
        <w:rPr>
          <w:lang w:val="el-GR"/>
        </w:rPr>
        <w:tab/>
        <w:t>Δημοσιότητα</w:t>
      </w:r>
      <w:bookmarkEnd w:id="14"/>
    </w:p>
    <w:p w14:paraId="7B14FE2F" w14:textId="77777777" w:rsidR="003929DA" w:rsidRDefault="003929DA" w:rsidP="00AE4565">
      <w:pPr>
        <w:tabs>
          <w:tab w:val="left" w:pos="709"/>
        </w:tabs>
        <w:rPr>
          <w:lang w:val="el-GR"/>
        </w:rPr>
      </w:pPr>
      <w:r>
        <w:rPr>
          <w:b/>
          <w:lang w:val="el-GR"/>
        </w:rPr>
        <w:t>Α.</w:t>
      </w:r>
      <w:r>
        <w:rPr>
          <w:b/>
          <w:lang w:val="el-GR"/>
        </w:rPr>
        <w:tab/>
        <w:t>Δημοσίευση στην Επίσημη Εφημερίδα της Ευρωπαϊκής Ένωσης</w:t>
      </w:r>
      <w:r>
        <w:rPr>
          <w:rStyle w:val="a4"/>
          <w:rFonts w:cs="Calibri"/>
          <w:szCs w:val="22"/>
        </w:rPr>
        <w:footnoteReference w:id="17"/>
      </w:r>
      <w:r>
        <w:rPr>
          <w:b/>
          <w:lang w:val="el-GR"/>
        </w:rPr>
        <w:t xml:space="preserve"> </w:t>
      </w:r>
    </w:p>
    <w:p w14:paraId="6F68522C" w14:textId="440571E6" w:rsidR="003929DA" w:rsidRDefault="00EC323B">
      <w:pPr>
        <w:rPr>
          <w:lang w:val="el-GR"/>
        </w:rPr>
      </w:pPr>
      <w:r>
        <w:rPr>
          <w:lang w:val="el-GR"/>
        </w:rPr>
        <w:t xml:space="preserve">Δεν απαιτείται για την παρούσα σύμβαση. </w:t>
      </w:r>
    </w:p>
    <w:p w14:paraId="05069F42" w14:textId="77777777" w:rsidR="003929DA" w:rsidRDefault="003929DA">
      <w:pPr>
        <w:rPr>
          <w:lang w:val="el-GR"/>
        </w:rPr>
      </w:pPr>
      <w:r>
        <w:rPr>
          <w:b/>
          <w:lang w:val="el-GR"/>
        </w:rPr>
        <w:t>Β.</w:t>
      </w:r>
      <w:r w:rsidR="00AE4565">
        <w:rPr>
          <w:b/>
          <w:lang w:val="el-GR"/>
        </w:rPr>
        <w:t xml:space="preserve"> </w:t>
      </w:r>
      <w:r w:rsidR="00AE4565">
        <w:rPr>
          <w:b/>
          <w:lang w:val="el-GR"/>
        </w:rPr>
        <w:tab/>
      </w:r>
      <w:r>
        <w:rPr>
          <w:b/>
          <w:lang w:val="el-GR"/>
        </w:rPr>
        <w:t xml:space="preserve">Δημοσίευση σε εθνικό επίπεδο </w:t>
      </w:r>
      <w:r>
        <w:rPr>
          <w:rStyle w:val="a4"/>
          <w:rFonts w:cs="Calibri"/>
          <w:b/>
          <w:szCs w:val="22"/>
        </w:rPr>
        <w:footnoteReference w:id="18"/>
      </w:r>
    </w:p>
    <w:p w14:paraId="6A18562E" w14:textId="77777777" w:rsidR="003929DA" w:rsidRDefault="003929DA">
      <w:pPr>
        <w:rPr>
          <w:lang w:val="el-GR"/>
        </w:rPr>
      </w:pPr>
      <w:r>
        <w:rPr>
          <w:lang w:val="el-GR"/>
        </w:rPr>
        <w:t>Η προκήρυξη</w:t>
      </w:r>
      <w:r w:rsidR="00F91EAC">
        <w:rPr>
          <w:rStyle w:val="ad"/>
          <w:lang w:val="el-GR"/>
        </w:rPr>
        <w:footnoteReference w:id="19"/>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4FF0B0F1" w:rsidR="00F50CA4" w:rsidRDefault="006B3C5C">
      <w:pPr>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w:t>
      </w:r>
      <w:r w:rsidR="006B7B83">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30EFC44F" w14:textId="08A1F275" w:rsidR="003929DA" w:rsidRDefault="00077DFF" w:rsidP="006B7B83">
      <w:pPr>
        <w:rPr>
          <w:i/>
          <w:iCs/>
          <w:color w:val="5B9BD5"/>
          <w:kern w:val="1"/>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rStyle w:val="a4"/>
          <w:rFonts w:cs="Calibri"/>
          <w:szCs w:val="22"/>
        </w:rPr>
        <w:footnoteReference w:id="20"/>
      </w:r>
      <w:r w:rsidR="003929DA">
        <w:rPr>
          <w:lang w:val="el-GR"/>
        </w:rPr>
        <w:t xml:space="preserve"> </w:t>
      </w:r>
      <w:r w:rsidR="003929DA">
        <w:rPr>
          <w:rStyle w:val="a4"/>
          <w:rFonts w:cs="Calibri"/>
          <w:szCs w:val="22"/>
        </w:rPr>
        <w:footnoteReference w:id="21"/>
      </w:r>
      <w:r w:rsidR="003929DA">
        <w:rPr>
          <w:lang w:val="el-GR"/>
        </w:rPr>
        <w:t xml:space="preserve"> </w:t>
      </w:r>
      <w:r w:rsidR="003929DA">
        <w:rPr>
          <w:rStyle w:val="WW-0"/>
          <w:lang w:val="el-GR"/>
        </w:rPr>
        <w:footnoteReference w:id="22"/>
      </w:r>
      <w:r w:rsidR="003929DA">
        <w:rPr>
          <w:lang w:val="el-GR"/>
        </w:rPr>
        <w:t>, σύμφωνα με το άρθρο 66 του Ν. 4412/2016</w:t>
      </w:r>
      <w:r w:rsidR="006B7B83">
        <w:rPr>
          <w:lang w:val="el-GR"/>
        </w:rPr>
        <w:t>.</w:t>
      </w:r>
    </w:p>
    <w:p w14:paraId="4867FCBA" w14:textId="25354216" w:rsidR="003929DA" w:rsidRDefault="004D680D">
      <w:pPr>
        <w:rPr>
          <w:lang w:val="el-GR"/>
        </w:rPr>
      </w:pPr>
      <w:r>
        <w:rPr>
          <w:lang w:val="el-GR"/>
        </w:rPr>
        <w:lastRenderedPageBreak/>
        <w:t>Π</w:t>
      </w:r>
      <w:r w:rsidR="003929DA">
        <w:rPr>
          <w:lang w:val="el-GR"/>
        </w:rPr>
        <w:t>ερίληψη της παρούσας Διακήρυξης</w:t>
      </w:r>
      <w:r w:rsidR="00544A4E">
        <w:rPr>
          <w:lang w:val="el-GR"/>
        </w:rPr>
        <w:t>,</w:t>
      </w:r>
      <w:r w:rsidR="003929DA">
        <w:rPr>
          <w:lang w:val="el-GR"/>
        </w:rPr>
        <w:t xml:space="preserve">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xml:space="preserve">)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0"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1" w:history="1"/>
      <w:r w:rsidR="003929DA">
        <w:rPr>
          <w:lang w:val="el-GR" w:eastAsia="el-GR"/>
        </w:rPr>
        <w:t xml:space="preserve"> </w:t>
      </w:r>
    </w:p>
    <w:p w14:paraId="585754D8" w14:textId="1A17F9C5" w:rsidR="003929DA" w:rsidRDefault="003929DA" w:rsidP="009704CC">
      <w:pPr>
        <w:spacing w:before="120"/>
        <w:rPr>
          <w:lang w:val="el-GR"/>
        </w:rPr>
      </w:pPr>
      <w:r>
        <w:rPr>
          <w:lang w:val="el-GR"/>
        </w:rPr>
        <w:t xml:space="preserve">Η Διακήρυξη καταχωρήθηκε </w:t>
      </w:r>
      <w:r w:rsidR="00EC323B">
        <w:rPr>
          <w:i/>
          <w:iCs/>
          <w:color w:val="5B9BD5"/>
          <w:kern w:val="1"/>
          <w:lang w:val="el-GR"/>
        </w:rPr>
        <w:t xml:space="preserve"> </w:t>
      </w:r>
      <w:r>
        <w:rPr>
          <w:lang w:val="el-GR"/>
        </w:rPr>
        <w:t>στο διαδίκτυο, στην ιστοσελίδα της αναθέτουσας αρχής, στη διεύθυνση (</w:t>
      </w:r>
      <w:r>
        <w:t>URL</w:t>
      </w:r>
      <w:r>
        <w:rPr>
          <w:lang w:val="el-GR"/>
        </w:rPr>
        <w:t xml:space="preserve">):   </w:t>
      </w:r>
      <w:hyperlink r:id="rId12" w:history="1">
        <w:r w:rsidR="00EC323B" w:rsidRPr="007F79F1">
          <w:rPr>
            <w:rStyle w:val="-"/>
          </w:rPr>
          <w:t>https</w:t>
        </w:r>
        <w:r w:rsidR="00EC323B" w:rsidRPr="007F79F1">
          <w:rPr>
            <w:rStyle w:val="-"/>
            <w:lang w:val="el-GR"/>
          </w:rPr>
          <w:t>://</w:t>
        </w:r>
        <w:r w:rsidR="00EC323B" w:rsidRPr="007F79F1">
          <w:rPr>
            <w:rStyle w:val="-"/>
            <w:lang w:val="en-US"/>
          </w:rPr>
          <w:t>www</w:t>
        </w:r>
        <w:r w:rsidR="00EC323B" w:rsidRPr="007F79F1">
          <w:rPr>
            <w:rStyle w:val="-"/>
            <w:lang w:val="el-GR"/>
          </w:rPr>
          <w:t>.</w:t>
        </w:r>
        <w:proofErr w:type="spellStart"/>
        <w:r w:rsidR="00EC323B" w:rsidRPr="007F79F1">
          <w:rPr>
            <w:rStyle w:val="-"/>
          </w:rPr>
          <w:t>dimosagistriou</w:t>
        </w:r>
        <w:proofErr w:type="spellEnd"/>
        <w:r w:rsidR="00EC323B" w:rsidRPr="007F79F1">
          <w:rPr>
            <w:rStyle w:val="-"/>
            <w:lang w:val="el-GR"/>
          </w:rPr>
          <w:t>.</w:t>
        </w:r>
        <w:r w:rsidR="00EC323B" w:rsidRPr="007F79F1">
          <w:rPr>
            <w:rStyle w:val="-"/>
          </w:rPr>
          <w:t>gr</w:t>
        </w:r>
        <w:r w:rsidR="00EC323B" w:rsidRPr="007F79F1">
          <w:rPr>
            <w:rStyle w:val="-"/>
            <w:lang w:val="el-GR"/>
          </w:rPr>
          <w:t>/</w:t>
        </w:r>
      </w:hyperlink>
      <w:r w:rsidR="00EC323B">
        <w:rPr>
          <w:lang w:val="el-GR"/>
        </w:rPr>
        <w:t xml:space="preserve"> </w:t>
      </w:r>
      <w:r>
        <w:rPr>
          <w:i/>
          <w:iCs/>
          <w:color w:val="5B9BD5"/>
          <w:kern w:val="1"/>
          <w:lang w:val="el-GR"/>
        </w:rPr>
        <w:t xml:space="preserve"> </w:t>
      </w:r>
    </w:p>
    <w:p w14:paraId="295EC42D" w14:textId="77777777" w:rsidR="003929DA" w:rsidRDefault="003929DA" w:rsidP="009704CC">
      <w:pPr>
        <w:spacing w:before="240"/>
        <w:rPr>
          <w:rFonts w:eastAsia="ArialMT"/>
          <w:lang w:val="el-GR"/>
        </w:rPr>
      </w:pPr>
      <w:r>
        <w:rPr>
          <w:b/>
          <w:lang w:val="el-GR" w:eastAsia="el-GR"/>
        </w:rPr>
        <w:t>Γ.</w:t>
      </w:r>
      <w:r>
        <w:rPr>
          <w:b/>
          <w:lang w:val="el-GR" w:eastAsia="el-GR"/>
        </w:rPr>
        <w:tab/>
        <w:t>Έξοδα δημοσιεύσεων</w:t>
      </w:r>
    </w:p>
    <w:p w14:paraId="6FFE132B" w14:textId="392DE3C7" w:rsidR="00710C1D" w:rsidRPr="009E23A8" w:rsidRDefault="00710C1D">
      <w:pPr>
        <w:rPr>
          <w:lang w:val="el-GR"/>
        </w:rPr>
      </w:pPr>
      <w:r w:rsidRPr="009E23A8">
        <w:rPr>
          <w:lang w:val="el-GR"/>
        </w:rPr>
        <w:t xml:space="preserve">Οι δαπάνες δημοσίευσης, καταβάλλονται από τον φορέα που έδωσε την εντολή καταχώρισης στην εφημερίδα, εντός των προθεσμιών του άρθρου 69Ζ του ν.4270/2014 (Α’ 143). Σε περίπτωση ανακήρυξης αναδόχου της δημοσιευόμενης διαδικασίας, οι ως άνω δαπάνες </w:t>
      </w:r>
      <w:proofErr w:type="spellStart"/>
      <w:r w:rsidRPr="009E23A8">
        <w:rPr>
          <w:lang w:val="el-GR"/>
        </w:rPr>
        <w:t>παρακρατούνται</w:t>
      </w:r>
      <w:proofErr w:type="spellEnd"/>
      <w:r w:rsidRPr="009E23A8">
        <w:rPr>
          <w:lang w:val="el-GR"/>
        </w:rPr>
        <w:t xml:space="preserve"> από τον φορέα και αφαιρούνται από το τίμημα που οφείλει στον ανάδοχο για την προμήθεια.</w:t>
      </w:r>
      <w:r w:rsidRPr="009E23A8">
        <w:rPr>
          <w:rStyle w:val="a4"/>
          <w:rFonts w:eastAsia="ArialMT" w:cs="Calibri"/>
          <w:szCs w:val="22"/>
        </w:rPr>
        <w:footnoteReference w:id="23"/>
      </w:r>
    </w:p>
    <w:p w14:paraId="55C829F0" w14:textId="77777777" w:rsidR="003929DA" w:rsidRDefault="003929DA">
      <w:pPr>
        <w:rPr>
          <w:lang w:val="el-GR"/>
        </w:rPr>
      </w:pPr>
    </w:p>
    <w:p w14:paraId="7AFDBF50" w14:textId="77777777" w:rsidR="003929DA" w:rsidRDefault="003929DA">
      <w:pPr>
        <w:pStyle w:val="2"/>
        <w:rPr>
          <w:lang w:val="el-GR"/>
        </w:rPr>
      </w:pPr>
      <w:bookmarkStart w:id="15" w:name="_Toc199489777"/>
      <w:r>
        <w:rPr>
          <w:lang w:val="el-GR"/>
        </w:rPr>
        <w:t>1.7</w:t>
      </w:r>
      <w:r>
        <w:rPr>
          <w:lang w:val="el-GR"/>
        </w:rPr>
        <w:tab/>
        <w:t>Αρχές εφαρμοζόμενες στη διαδικασία σύναψης</w:t>
      </w:r>
      <w:bookmarkEnd w:id="15"/>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24"/>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16" w:name="_Toc199489778"/>
      <w:r>
        <w:rPr>
          <w:rFonts w:ascii="Calibri" w:hAnsi="Calibri" w:cs="Calibri"/>
          <w:lang w:val="el-GR"/>
        </w:rPr>
        <w:lastRenderedPageBreak/>
        <w:t>2.</w:t>
      </w:r>
      <w:r>
        <w:rPr>
          <w:rFonts w:ascii="Calibri" w:hAnsi="Calibri" w:cs="Calibri"/>
          <w:lang w:val="el-GR"/>
        </w:rPr>
        <w:tab/>
        <w:t>ΓΕΝΙΚΟΙ ΚΑΙ ΕΙΔΙΚΟΙ ΟΡΟΙ ΣΥΜΜΕΤΟΧΗΣ</w:t>
      </w:r>
      <w:bookmarkEnd w:id="16"/>
    </w:p>
    <w:p w14:paraId="26BD9106" w14:textId="77777777" w:rsidR="003929DA" w:rsidRDefault="003929DA">
      <w:pPr>
        <w:pStyle w:val="2"/>
        <w:rPr>
          <w:lang w:val="el-GR"/>
        </w:rPr>
      </w:pPr>
      <w:bookmarkStart w:id="17" w:name="_Toc199489779"/>
      <w:r>
        <w:rPr>
          <w:lang w:val="el-GR"/>
        </w:rPr>
        <w:t>2.1</w:t>
      </w:r>
      <w:r>
        <w:rPr>
          <w:lang w:val="el-GR"/>
        </w:rPr>
        <w:tab/>
        <w:t>Γενικές Πληροφορίες</w:t>
      </w:r>
      <w:bookmarkEnd w:id="17"/>
    </w:p>
    <w:p w14:paraId="517164A0" w14:textId="77777777" w:rsidR="003929DA" w:rsidRPr="0076749E" w:rsidRDefault="003929DA">
      <w:pPr>
        <w:pStyle w:val="3"/>
        <w:rPr>
          <w:lang w:val="el-GR"/>
        </w:rPr>
      </w:pPr>
      <w:bookmarkStart w:id="18" w:name="_Toc199489780"/>
      <w:r w:rsidRPr="0076749E">
        <w:rPr>
          <w:lang w:val="el-GR"/>
        </w:rPr>
        <w:t>2.1.1</w:t>
      </w:r>
      <w:r w:rsidRPr="0076749E">
        <w:rPr>
          <w:lang w:val="el-GR"/>
        </w:rPr>
        <w:tab/>
        <w:t>Έγγραφα της σύμβασης</w:t>
      </w:r>
      <w:bookmarkEnd w:id="18"/>
    </w:p>
    <w:p w14:paraId="062E38FA"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25"/>
      </w:r>
      <w:r w:rsidRPr="00CC76C4">
        <w:rPr>
          <w:lang w:val="el-GR"/>
        </w:rPr>
        <w:t xml:space="preserve">  είναι τα ακόλουθα:</w:t>
      </w:r>
    </w:p>
    <w:p w14:paraId="758D1973"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7777777"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31A1B347" w14:textId="77777777" w:rsidR="003929DA" w:rsidRDefault="003929DA" w:rsidP="00CC76C4">
      <w:pPr>
        <w:pStyle w:val="3"/>
        <w:rPr>
          <w:lang w:val="el-GR"/>
        </w:rPr>
      </w:pPr>
      <w:bookmarkStart w:id="19" w:name="_Toc199489781"/>
      <w:r>
        <w:rPr>
          <w:lang w:val="el-GR"/>
        </w:rPr>
        <w:t>2.1.2</w:t>
      </w:r>
      <w:r>
        <w:rPr>
          <w:lang w:val="el-GR"/>
        </w:rPr>
        <w:tab/>
        <w:t>Επικοινωνία - Πρόσβαση στα έγγραφα της Σύμβασης</w:t>
      </w:r>
      <w:bookmarkEnd w:id="19"/>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6"/>
      </w:r>
      <w:r>
        <w:rPr>
          <w:lang w:val="el-GR"/>
        </w:rPr>
        <w:t>.</w:t>
      </w:r>
    </w:p>
    <w:p w14:paraId="76C49F96" w14:textId="77777777" w:rsidR="003929DA" w:rsidRDefault="003929DA">
      <w:pPr>
        <w:pStyle w:val="3"/>
        <w:rPr>
          <w:lang w:val="el-GR"/>
        </w:rPr>
      </w:pPr>
      <w:bookmarkStart w:id="20" w:name="_Toc199489782"/>
      <w:r>
        <w:rPr>
          <w:lang w:val="el-GR"/>
        </w:rPr>
        <w:t>2.1.3</w:t>
      </w:r>
      <w:r>
        <w:rPr>
          <w:lang w:val="el-GR"/>
        </w:rPr>
        <w:tab/>
        <w:t>Παροχή Διευκρινίσεων</w:t>
      </w:r>
      <w:bookmarkEnd w:id="20"/>
    </w:p>
    <w:p w14:paraId="702B3FA4" w14:textId="336FAFCC"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w:t>
      </w:r>
      <w:r w:rsidRPr="006B7B83">
        <w:rPr>
          <w:rFonts w:ascii="Calibri" w:eastAsia="Times New Roman" w:hAnsi="Calibri" w:cs="Calibri"/>
          <w:kern w:val="0"/>
          <w:sz w:val="22"/>
          <w:lang w:eastAsia="ar-SA" w:bidi="ar-SA"/>
        </w:rPr>
        <w:t xml:space="preserve">αργότερο </w:t>
      </w:r>
      <w:r w:rsidR="00035548">
        <w:rPr>
          <w:rFonts w:ascii="Calibri" w:eastAsia="Times New Roman" w:hAnsi="Calibri" w:cs="Calibri"/>
          <w:kern w:val="0"/>
          <w:sz w:val="22"/>
          <w:lang w:eastAsia="ar-SA" w:bidi="ar-SA"/>
        </w:rPr>
        <w:t xml:space="preserve">έως τις 27/6/2025 </w:t>
      </w:r>
      <w:r w:rsidRPr="005A0EC7">
        <w:rPr>
          <w:rFonts w:ascii="Calibri" w:eastAsia="Times New Roman" w:hAnsi="Calibri" w:cs="Calibri"/>
          <w:kern w:val="0"/>
          <w:sz w:val="22"/>
          <w:lang w:eastAsia="ar-SA" w:bidi="ar-SA"/>
        </w:rPr>
        <w:t xml:space="preserve">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3"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0A773A49" w14:textId="77777777" w:rsidR="00EC323B" w:rsidRPr="00780E2E" w:rsidRDefault="00EC323B">
      <w:pPr>
        <w:rPr>
          <w:lang w:val="el-GR"/>
        </w:rPr>
      </w:pPr>
    </w:p>
    <w:p w14:paraId="5D816931" w14:textId="6FE6F5F9"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Pr>
          <w:rStyle w:val="WW-FootnoteReference7"/>
          <w:lang w:val="el-GR"/>
        </w:rPr>
        <w:footnoteReference w:id="27"/>
      </w:r>
      <w:r>
        <w:rPr>
          <w:lang w:val="el-GR"/>
        </w:rPr>
        <w:t>:</w:t>
      </w:r>
    </w:p>
    <w:p w14:paraId="48AD6088" w14:textId="77777777" w:rsidR="003929DA" w:rsidRDefault="003929DA">
      <w:pPr>
        <w:rPr>
          <w:lang w:val="el-GR"/>
        </w:rPr>
      </w:pPr>
      <w:r>
        <w:rPr>
          <w:lang w:val="el-GR"/>
        </w:rPr>
        <w:lastRenderedPageBreak/>
        <w:t xml:space="preserve">α) </w:t>
      </w:r>
      <w:r w:rsidR="00AD7834">
        <w:rPr>
          <w:lang w:val="el-GR"/>
        </w:rPr>
        <w:t>ό</w:t>
      </w:r>
      <w:r>
        <w:rPr>
          <w:lang w:val="el-GR"/>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Pr>
          <w:lang w:val="el-GR"/>
        </w:rPr>
        <w:t>,</w:t>
      </w:r>
    </w:p>
    <w:p w14:paraId="3E5D122E" w14:textId="77777777" w:rsidR="003929DA" w:rsidRPr="001017C9" w:rsidRDefault="003929DA">
      <w:pPr>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138F4136"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79C56791" w14:textId="77777777"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2523134C" w14:textId="77777777" w:rsidR="00603B93" w:rsidRPr="001C27C7" w:rsidRDefault="00603B93">
      <w:pPr>
        <w:rPr>
          <w:lang w:val="el-GR"/>
        </w:rPr>
      </w:pPr>
      <w:r w:rsidRPr="00603B93">
        <w:rPr>
          <w:lang w:val="el-GR"/>
        </w:rPr>
        <w:t>Η αναθέτουσα αρχή</w:t>
      </w:r>
      <w:r w:rsidR="00F54D94">
        <w:rPr>
          <w:lang w:val="el-GR"/>
        </w:rPr>
        <w:t>,</w:t>
      </w:r>
      <w:r w:rsidRPr="00603B93">
        <w:rPr>
          <w:lang w:val="el-GR"/>
        </w:rPr>
        <w:t xml:space="preserve"> </w:t>
      </w:r>
      <w:r w:rsidR="0070571D" w:rsidRPr="0070571D">
        <w:rPr>
          <w:lang w:val="el-GR"/>
        </w:rPr>
        <w:t xml:space="preserve">με ειδικά </w:t>
      </w:r>
      <w:r w:rsidR="008E22B1">
        <w:rPr>
          <w:lang w:val="el-GR"/>
        </w:rPr>
        <w:t>αιτιολογη</w:t>
      </w:r>
      <w:r w:rsidR="0070571D" w:rsidRPr="0070571D">
        <w:rPr>
          <w:lang w:val="el-GR"/>
        </w:rPr>
        <w:t>μένη απόφασή της,</w:t>
      </w:r>
      <w:r w:rsidR="0070571D">
        <w:rPr>
          <w:lang w:val="el-GR"/>
        </w:rPr>
        <w:t xml:space="preserve"> </w:t>
      </w:r>
      <w:r w:rsidRPr="00603B93">
        <w:rPr>
          <w:lang w:val="el-GR"/>
        </w:rPr>
        <w:t xml:space="preserve">δύναται να παρατείνει την προθεσμία παραλαβής των προσφορών, </w:t>
      </w:r>
      <w:r w:rsidR="00F54D94" w:rsidRPr="00F54D94">
        <w:rPr>
          <w:lang w:val="el-GR"/>
        </w:rPr>
        <w:t>τηρουμένων σε κάθε περίπτωση των αρχών της ίσης μεταχείρισης και της διαφάνειας</w:t>
      </w:r>
      <w:r w:rsidR="00F54D94">
        <w:rPr>
          <w:lang w:val="el-GR"/>
        </w:rPr>
        <w:t xml:space="preserve">. </w:t>
      </w:r>
    </w:p>
    <w:p w14:paraId="4DA81A8F" w14:textId="77777777" w:rsid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7E4C88" w:rsidRPr="002510A3">
        <w:rPr>
          <w:rStyle w:val="ad"/>
          <w:lang w:val="el-GR"/>
        </w:rPr>
        <w:footnoteReference w:id="28"/>
      </w:r>
      <w:r w:rsidR="001E6F85" w:rsidRPr="002510A3">
        <w:rPr>
          <w:lang w:val="el-GR"/>
        </w:rPr>
        <w:t>.</w:t>
      </w:r>
      <w:r w:rsidRPr="00FE71B4">
        <w:rPr>
          <w:lang w:val="el-GR"/>
        </w:rPr>
        <w:t xml:space="preserve"> </w:t>
      </w:r>
    </w:p>
    <w:p w14:paraId="450FB285" w14:textId="77777777" w:rsidR="003929DA" w:rsidRDefault="003929DA">
      <w:pPr>
        <w:pStyle w:val="3"/>
        <w:rPr>
          <w:lang w:val="el-GR"/>
        </w:rPr>
      </w:pPr>
      <w:bookmarkStart w:id="21" w:name="_Toc199489783"/>
      <w:r>
        <w:rPr>
          <w:lang w:val="el-GR"/>
        </w:rPr>
        <w:t>2.1.4</w:t>
      </w:r>
      <w:r>
        <w:rPr>
          <w:lang w:val="el-GR"/>
        </w:rPr>
        <w:tab/>
        <w:t>Γλώσσα</w:t>
      </w:r>
      <w:bookmarkEnd w:id="21"/>
    </w:p>
    <w:p w14:paraId="0640789A" w14:textId="61AAD6E4" w:rsidR="003929DA" w:rsidRDefault="003929DA">
      <w:pPr>
        <w:rPr>
          <w:lang w:val="el-GR"/>
        </w:rPr>
      </w:pPr>
      <w:r>
        <w:rPr>
          <w:lang w:val="el-GR"/>
        </w:rPr>
        <w:t>Τα έγγραφα της σύμβασης έχουν συνταχθεί στην ελληνική γλώσσα</w:t>
      </w:r>
      <w:r w:rsidR="00EC323B" w:rsidRPr="00EC323B">
        <w:rPr>
          <w:lang w:val="el-GR"/>
        </w:rPr>
        <w:t xml:space="preserve">. </w:t>
      </w:r>
      <w:r>
        <w:rPr>
          <w:lang w:val="el-GR"/>
        </w:rPr>
        <w:t>Σε περίπτωση ασυμφωνίας μεταξύ των τμημάτων των εγγράφων της σύμβασης που έχουν συνταχθεί σε περισσότερες γλώσσες, επικρατεί η ελληνική έκδοση.</w:t>
      </w:r>
      <w:r>
        <w:rPr>
          <w:rStyle w:val="FootnoteReference2"/>
          <w:lang w:val="el-GR"/>
        </w:rPr>
        <w:footnoteReference w:id="29"/>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d"/>
          <w:color w:val="000000"/>
          <w:lang w:val="el-GR"/>
        </w:rPr>
        <w:footnoteReference w:id="30"/>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7202CE5A"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31"/>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2"/>
      </w:r>
      <w:r>
        <w:rPr>
          <w:color w:val="000000"/>
          <w:lang w:val="el-GR"/>
        </w:rPr>
        <w:t>.</w:t>
      </w:r>
    </w:p>
    <w:p w14:paraId="7A5BB163" w14:textId="77777777" w:rsidR="003929DA" w:rsidRDefault="003929DA">
      <w:pPr>
        <w:pStyle w:val="3"/>
        <w:rPr>
          <w:color w:val="000000"/>
          <w:lang w:val="el-GR"/>
        </w:rPr>
      </w:pPr>
      <w:bookmarkStart w:id="22" w:name="_Toc199489784"/>
      <w:r>
        <w:rPr>
          <w:lang w:val="el-GR"/>
        </w:rPr>
        <w:t>2.1.5</w:t>
      </w:r>
      <w:r>
        <w:rPr>
          <w:lang w:val="el-GR"/>
        </w:rPr>
        <w:tab/>
        <w:t>Εγγυήσεις</w:t>
      </w:r>
      <w:r>
        <w:rPr>
          <w:rStyle w:val="WW-FootnoteReference12"/>
          <w:color w:val="000000"/>
          <w:lang w:val="el-GR"/>
        </w:rPr>
        <w:footnoteReference w:id="33"/>
      </w:r>
      <w:bookmarkEnd w:id="22"/>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34"/>
      </w:r>
      <w:r>
        <w:rPr>
          <w:lang w:val="el-GR"/>
        </w:rPr>
        <w:t>,</w:t>
      </w:r>
      <w:r>
        <w:rPr>
          <w:color w:val="000000"/>
          <w:lang w:val="el-GR"/>
        </w:rPr>
        <w:t xml:space="preserve"> που λειτουργούν νόμιμα στα κράτη - μέλη της Ένωσης ή του </w:t>
      </w:r>
      <w:r>
        <w:rPr>
          <w:color w:val="000000"/>
          <w:lang w:val="el-GR"/>
        </w:rPr>
        <w:lastRenderedPageBreak/>
        <w:t>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d"/>
          <w:color w:val="000000"/>
          <w:lang w:val="el-GR"/>
        </w:rPr>
        <w:footnoteReference w:id="35"/>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d"/>
          <w:color w:val="000000"/>
          <w:lang w:val="el-GR"/>
        </w:rPr>
        <w:footnoteReference w:id="36"/>
      </w:r>
      <w:r>
        <w:rPr>
          <w:color w:val="000000"/>
          <w:lang w:val="el-GR"/>
        </w:rPr>
        <w:t xml:space="preserve">. </w:t>
      </w:r>
    </w:p>
    <w:p w14:paraId="11C49C7E" w14:textId="77777777" w:rsidR="003929DA" w:rsidRPr="00266D9E"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3" w:name="_Toc199489785"/>
      <w:r w:rsidRPr="00CC76C4">
        <w:rPr>
          <w:lang w:val="el-GR"/>
        </w:rPr>
        <w:t>2.1.6</w:t>
      </w:r>
      <w:r w:rsidR="00B03F31">
        <w:rPr>
          <w:lang w:val="el-GR"/>
        </w:rPr>
        <w:tab/>
      </w:r>
      <w:r w:rsidRPr="00CC76C4">
        <w:rPr>
          <w:lang w:val="el-GR"/>
        </w:rPr>
        <w:t>Προστασία Προσωπικών Δεδομένων</w:t>
      </w:r>
      <w:bookmarkEnd w:id="23"/>
    </w:p>
    <w:p w14:paraId="0A8696FB" w14:textId="5DD4EABF"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24" w:name="_Toc199489786"/>
      <w:r>
        <w:rPr>
          <w:lang w:val="el-GR"/>
        </w:rPr>
        <w:t>2.2</w:t>
      </w:r>
      <w:r>
        <w:rPr>
          <w:lang w:val="el-GR"/>
        </w:rPr>
        <w:tab/>
        <w:t>Δικαίωμα Συμμετοχής - Κριτήρια Ποιοτικής Επιλογής</w:t>
      </w:r>
      <w:bookmarkEnd w:id="24"/>
    </w:p>
    <w:p w14:paraId="7A7AE3BE" w14:textId="77777777" w:rsidR="003929DA" w:rsidRDefault="003929DA">
      <w:pPr>
        <w:pStyle w:val="3"/>
        <w:rPr>
          <w:lang w:val="el-GR"/>
        </w:rPr>
      </w:pPr>
      <w:bookmarkStart w:id="25" w:name="_Toc199489787"/>
      <w:r>
        <w:rPr>
          <w:lang w:val="el-GR"/>
        </w:rPr>
        <w:t>2.2.1</w:t>
      </w:r>
      <w:r>
        <w:rPr>
          <w:lang w:val="el-GR"/>
        </w:rPr>
        <w:tab/>
        <w:t>Δικαίωμα συμμετοχής</w:t>
      </w:r>
      <w:bookmarkEnd w:id="25"/>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lastRenderedPageBreak/>
        <w:t>γ) τρίτες χώρες που έχουν υπογράψει και κυρώσει τη ΣΔΣ</w:t>
      </w:r>
      <w:r w:rsidR="00626CCA">
        <w:rPr>
          <w:rStyle w:val="ad"/>
          <w:lang w:val="el-GR"/>
        </w:rPr>
        <w:footnoteReference w:id="37"/>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8"/>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d"/>
          <w:lang w:val="el-GR"/>
        </w:rPr>
        <w:footnoteReference w:id="39"/>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d"/>
          <w:lang w:val="el-GR"/>
        </w:rPr>
        <w:footnoteReference w:id="40"/>
      </w:r>
    </w:p>
    <w:p w14:paraId="2314BBC5"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41"/>
      </w:r>
      <w:r w:rsidRPr="00680FA7">
        <w:rPr>
          <w:vertAlign w:val="superscript"/>
          <w:lang w:val="el-GR"/>
        </w:rPr>
        <w:t>.</w:t>
      </w:r>
      <w:r w:rsidRPr="009C1E20">
        <w:rPr>
          <w:lang w:val="el-GR"/>
        </w:rPr>
        <w:t xml:space="preserve"> </w:t>
      </w:r>
      <w:r>
        <w:rPr>
          <w:lang w:val="el-GR"/>
        </w:rPr>
        <w:t xml:space="preserve"> </w:t>
      </w:r>
    </w:p>
    <w:p w14:paraId="77CD03A7" w14:textId="77777777" w:rsidR="003929DA" w:rsidRDefault="003929DA">
      <w:pPr>
        <w:pStyle w:val="3"/>
        <w:rPr>
          <w:lang w:val="el-GR"/>
        </w:rPr>
      </w:pPr>
      <w:bookmarkStart w:id="26" w:name="_Toc199489788"/>
      <w:r>
        <w:rPr>
          <w:lang w:val="el-GR"/>
        </w:rPr>
        <w:t>2.2.2</w:t>
      </w:r>
      <w:r>
        <w:rPr>
          <w:lang w:val="el-GR"/>
        </w:rPr>
        <w:tab/>
        <w:t>Εγγύηση συμμετοχής</w:t>
      </w:r>
      <w:r>
        <w:rPr>
          <w:rStyle w:val="WW-FootnoteReference2"/>
          <w:lang w:val="el-GR"/>
        </w:rPr>
        <w:footnoteReference w:id="42"/>
      </w:r>
      <w:bookmarkEnd w:id="26"/>
    </w:p>
    <w:p w14:paraId="0F1213C2" w14:textId="034872F3" w:rsidR="003929DA" w:rsidRPr="00EC323B"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43"/>
      </w:r>
      <w:r>
        <w:rPr>
          <w:lang w:val="el-GR"/>
        </w:rPr>
        <w:t xml:space="preserve">, ποσού  </w:t>
      </w:r>
      <w:r w:rsidR="00EC323B" w:rsidRPr="00EC323B">
        <w:rPr>
          <w:lang w:val="el-GR"/>
        </w:rPr>
        <w:t>4.000,00</w:t>
      </w:r>
      <w:r>
        <w:rPr>
          <w:lang w:val="el-GR"/>
        </w:rPr>
        <w:t xml:space="preserve"> ευρώ</w:t>
      </w:r>
      <w:r>
        <w:rPr>
          <w:rStyle w:val="FootnoteReference2"/>
          <w:szCs w:val="22"/>
        </w:rPr>
        <w:footnoteReference w:id="44"/>
      </w:r>
      <w:r>
        <w:rPr>
          <w:lang w:val="el-GR"/>
        </w:rPr>
        <w:t xml:space="preserve">.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14D5BD8F"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CF5E53">
        <w:rPr>
          <w:bCs/>
          <w:lang w:val="el-GR"/>
        </w:rPr>
        <w:t>4</w:t>
      </w:r>
      <w:r w:rsidR="006B7B83">
        <w:rPr>
          <w:bCs/>
          <w:lang w:val="el-GR"/>
        </w:rPr>
        <w:t>/</w:t>
      </w:r>
      <w:r w:rsidR="00CF5E53">
        <w:rPr>
          <w:bCs/>
          <w:lang w:val="el-GR"/>
        </w:rPr>
        <w:t>4/</w:t>
      </w:r>
      <w:r w:rsidR="006B7B83">
        <w:rPr>
          <w:bCs/>
          <w:lang w:val="el-GR"/>
        </w:rPr>
        <w:t>202</w:t>
      </w:r>
      <w:r w:rsidR="00CF5E53">
        <w:rPr>
          <w:bCs/>
          <w:lang w:val="el-GR"/>
        </w:rPr>
        <w:t>6</w:t>
      </w:r>
      <w:r w:rsidR="006B7B83">
        <w:rPr>
          <w:bCs/>
          <w:lang w:val="el-GR"/>
        </w:rPr>
        <w:t>,</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4CB1D7F1" w14:textId="77777777" w:rsidR="003929DA" w:rsidRDefault="003929DA">
      <w:pPr>
        <w:rPr>
          <w:bCs/>
          <w:lang w:val="el-GR"/>
        </w:rPr>
      </w:pPr>
      <w:r>
        <w:rPr>
          <w:b/>
          <w:bCs/>
          <w:lang w:val="el-GR"/>
        </w:rPr>
        <w:lastRenderedPageBreak/>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45"/>
      </w:r>
      <w:r>
        <w:rPr>
          <w:bCs/>
          <w:lang w:val="el-GR"/>
        </w:rPr>
        <w:t>.</w:t>
      </w:r>
    </w:p>
    <w:p w14:paraId="2DC6CE2C" w14:textId="61558B93"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46"/>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3EE04115" w14:textId="77777777" w:rsidR="00CB5BB8" w:rsidRDefault="00CB5BB8">
      <w:pPr>
        <w:rPr>
          <w:lang w:val="el-GR"/>
        </w:rPr>
      </w:pPr>
    </w:p>
    <w:p w14:paraId="3C2D86F7" w14:textId="77777777" w:rsidR="003929DA" w:rsidRDefault="003929DA" w:rsidP="00B63FC9">
      <w:pPr>
        <w:pStyle w:val="3"/>
        <w:spacing w:before="120"/>
        <w:rPr>
          <w:lang w:val="el-GR"/>
        </w:rPr>
      </w:pPr>
      <w:bookmarkStart w:id="27" w:name="_Toc199489789"/>
      <w:r>
        <w:rPr>
          <w:lang w:val="el-GR"/>
        </w:rPr>
        <w:t>2.2.3</w:t>
      </w:r>
      <w:r>
        <w:rPr>
          <w:lang w:val="el-GR"/>
        </w:rPr>
        <w:tab/>
        <w:t>Λόγοι αποκλεισμού</w:t>
      </w:r>
      <w:r>
        <w:rPr>
          <w:rStyle w:val="WW-FootnoteReference7"/>
          <w:lang w:val="el-GR"/>
        </w:rPr>
        <w:footnoteReference w:id="47"/>
      </w:r>
      <w:bookmarkEnd w:id="27"/>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8"/>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w:t>
      </w:r>
      <w:r w:rsidR="002E1623">
        <w:rPr>
          <w:lang w:val="el-GR"/>
        </w:rPr>
        <w:lastRenderedPageBreak/>
        <w:t xml:space="preserve">(ψευδής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lastRenderedPageBreak/>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7059E146" w:rsidR="003929DA" w:rsidRPr="00780E2E" w:rsidRDefault="003929DA" w:rsidP="00D537C2">
      <w:pPr>
        <w:pStyle w:val="foothanging"/>
        <w:ind w:left="0" w:firstLine="0"/>
        <w:rPr>
          <w:b/>
          <w:bCs/>
          <w:lang w:val="el-GR"/>
        </w:rPr>
      </w:pPr>
      <w:r>
        <w:rPr>
          <w:b/>
          <w:bCs/>
          <w:sz w:val="22"/>
          <w:szCs w:val="22"/>
          <w:lang w:val="el-GR"/>
        </w:rPr>
        <w:t xml:space="preserve">2.2.3.3 </w:t>
      </w:r>
      <w:r w:rsidR="00D537C2" w:rsidRPr="00780E2E">
        <w:rPr>
          <w:sz w:val="22"/>
          <w:szCs w:val="22"/>
          <w:lang w:val="el-GR"/>
        </w:rPr>
        <w:t>…….</w:t>
      </w: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9"/>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50"/>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51"/>
      </w:r>
      <w:r>
        <w:rPr>
          <w:lang w:val="el-GR"/>
        </w:rPr>
        <w:t xml:space="preserve">, </w:t>
      </w:r>
      <w:r w:rsidR="0027167B">
        <w:rPr>
          <w:lang w:val="el-GR"/>
        </w:rPr>
        <w:t>περί αρχών που εφαρμόζονται στις διαδικασίες σύναψης δημοσίων συμβάσεων,</w:t>
      </w:r>
    </w:p>
    <w:p w14:paraId="0E194C27" w14:textId="432421C2"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w:t>
      </w:r>
      <w:r>
        <w:rPr>
          <w:lang w:val="el-GR"/>
        </w:rPr>
        <w:lastRenderedPageBreak/>
        <w:t xml:space="preserve">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52"/>
      </w:r>
    </w:p>
    <w:p w14:paraId="018858C7" w14:textId="28E8F64F" w:rsidR="00FB1103" w:rsidRPr="00780E2E" w:rsidRDefault="003929DA" w:rsidP="00D537C2">
      <w:pPr>
        <w:suppressAutoHyphens w:val="0"/>
        <w:spacing w:after="160" w:line="252" w:lineRule="auto"/>
        <w:rPr>
          <w:b/>
          <w:bCs/>
          <w:lang w:val="el-GR"/>
        </w:rPr>
      </w:pPr>
      <w:r w:rsidRPr="00D537C2">
        <w:rPr>
          <w:b/>
          <w:bCs/>
          <w:lang w:val="el-GR"/>
        </w:rPr>
        <w:t>2.2.3.5.</w:t>
      </w:r>
      <w:r w:rsidRPr="00D537C2">
        <w:rPr>
          <w:lang w:val="el-GR"/>
        </w:rPr>
        <w:t xml:space="preserve"> </w:t>
      </w:r>
      <w:r w:rsidR="00D537C2" w:rsidRPr="00780E2E">
        <w:rPr>
          <w:i/>
          <w:lang w:val="el-GR"/>
        </w:rPr>
        <w:t>……</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4FA1B1C1" w14:textId="77777777" w:rsidR="003929DA"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d"/>
          <w:lang w:val="el-GR"/>
        </w:rPr>
        <w:footnoteReference w:id="53"/>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4"/>
      </w:r>
      <w:r>
        <w:rPr>
          <w:lang w:val="el-GR"/>
        </w:rPr>
        <w:t>.</w:t>
      </w:r>
    </w:p>
    <w:p w14:paraId="274AC221" w14:textId="77777777" w:rsidR="00087B79" w:rsidRDefault="00087B79" w:rsidP="00F80FD6">
      <w:pPr>
        <w:rPr>
          <w:b/>
          <w:bCs/>
          <w:lang w:val="el-GR"/>
        </w:rPr>
      </w:pP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55"/>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0EBFFFC4"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w:t>
      </w:r>
      <w:r w:rsidR="00E962B7" w:rsidRPr="0025400A">
        <w:rPr>
          <w:lang w:val="el-GR"/>
        </w:rPr>
        <w:lastRenderedPageBreak/>
        <w:t xml:space="preserve">σχετικά με την υπόθεση στοιχεία αποστέλλονται, ηλεκτρονικά στη διεύθυνση ηλεκτρονικού ταχυδρομείου </w:t>
      </w:r>
      <w:hyperlink r:id="rId14"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85585">
        <w:rPr>
          <w:lang w:val="el-GR"/>
        </w:rPr>
        <w:t xml:space="preserve">  </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(εκδοθείσες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5E21B2">
      <w:pPr>
        <w:suppressAutoHyphens w:val="0"/>
        <w:autoSpaceDE w:val="0"/>
        <w:autoSpaceDN w:val="0"/>
        <w:adjustRightInd w:val="0"/>
        <w:spacing w:before="240"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25400A">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60AA9BA1" w14:textId="77777777" w:rsidR="003929DA" w:rsidRDefault="003929DA">
      <w:pPr>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6717B7D5" w14:textId="77777777" w:rsidR="00D537C2" w:rsidRPr="00780E2E" w:rsidRDefault="00D537C2">
      <w:pPr>
        <w:spacing w:line="360" w:lineRule="auto"/>
        <w:jc w:val="left"/>
        <w:rPr>
          <w:b/>
          <w:bCs/>
          <w:sz w:val="26"/>
          <w:szCs w:val="26"/>
          <w:lang w:val="el-GR"/>
        </w:rPr>
      </w:pPr>
    </w:p>
    <w:p w14:paraId="21CB36E8" w14:textId="77777777" w:rsidR="00D537C2" w:rsidRPr="00780E2E" w:rsidRDefault="00D537C2">
      <w:pPr>
        <w:spacing w:line="360" w:lineRule="auto"/>
        <w:jc w:val="left"/>
        <w:rPr>
          <w:b/>
          <w:bCs/>
          <w:sz w:val="26"/>
          <w:szCs w:val="26"/>
          <w:lang w:val="el-GR"/>
        </w:rPr>
      </w:pPr>
    </w:p>
    <w:p w14:paraId="63BF1FA4" w14:textId="77777777" w:rsidR="00D537C2" w:rsidRPr="00780E2E" w:rsidRDefault="00D537C2">
      <w:pPr>
        <w:spacing w:line="360" w:lineRule="auto"/>
        <w:jc w:val="left"/>
        <w:rPr>
          <w:b/>
          <w:bCs/>
          <w:sz w:val="26"/>
          <w:szCs w:val="26"/>
          <w:lang w:val="el-GR"/>
        </w:rPr>
      </w:pPr>
    </w:p>
    <w:p w14:paraId="16A41332" w14:textId="77777777" w:rsidR="00D537C2" w:rsidRPr="00780E2E" w:rsidRDefault="00D537C2">
      <w:pPr>
        <w:spacing w:line="360" w:lineRule="auto"/>
        <w:jc w:val="left"/>
        <w:rPr>
          <w:b/>
          <w:bCs/>
          <w:sz w:val="26"/>
          <w:szCs w:val="26"/>
          <w:lang w:val="el-GR"/>
        </w:rPr>
      </w:pPr>
    </w:p>
    <w:p w14:paraId="06AC5C7A" w14:textId="77777777" w:rsidR="00D537C2" w:rsidRPr="00780E2E" w:rsidRDefault="00D537C2">
      <w:pPr>
        <w:spacing w:line="360" w:lineRule="auto"/>
        <w:jc w:val="left"/>
        <w:rPr>
          <w:b/>
          <w:bCs/>
          <w:sz w:val="26"/>
          <w:szCs w:val="26"/>
          <w:lang w:val="el-GR"/>
        </w:rPr>
      </w:pPr>
    </w:p>
    <w:p w14:paraId="755FDDAA" w14:textId="77777777" w:rsidR="003929DA" w:rsidRDefault="003929DA">
      <w:pPr>
        <w:spacing w:line="360" w:lineRule="auto"/>
        <w:jc w:val="left"/>
        <w:rPr>
          <w:lang w:val="el-GR"/>
        </w:rPr>
      </w:pPr>
      <w:r>
        <w:rPr>
          <w:b/>
          <w:bCs/>
          <w:sz w:val="26"/>
          <w:szCs w:val="26"/>
          <w:lang w:val="el-GR"/>
        </w:rPr>
        <w:lastRenderedPageBreak/>
        <w:t>Κριτήρια Επιλογής</w:t>
      </w:r>
      <w:r>
        <w:rPr>
          <w:rStyle w:val="FootnoteReference2"/>
          <w:b/>
          <w:bCs/>
          <w:lang w:val="el-GR"/>
        </w:rPr>
        <w:footnoteReference w:id="56"/>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28" w:name="_Toc199489790"/>
      <w:r>
        <w:rPr>
          <w:lang w:val="el-GR"/>
        </w:rPr>
        <w:t>2.2.4</w:t>
      </w:r>
      <w:r>
        <w:rPr>
          <w:lang w:val="el-GR"/>
        </w:rPr>
        <w:tab/>
        <w:t>Καταλληλότητα άσκησης επαγγελματικής δραστηριότητας</w:t>
      </w:r>
      <w:r>
        <w:rPr>
          <w:rStyle w:val="WW-FootnoteReference7"/>
          <w:lang w:val="el-GR"/>
        </w:rPr>
        <w:footnoteReference w:id="57"/>
      </w:r>
      <w:bookmarkEnd w:id="28"/>
      <w:r>
        <w:rPr>
          <w:lang w:val="el-GR"/>
        </w:rPr>
        <w:t xml:space="preserve"> </w:t>
      </w:r>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3BD5C646" w:rsidR="00076C9E" w:rsidRPr="00780E2E" w:rsidRDefault="003929DA" w:rsidP="00D537C2">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58"/>
      </w:r>
      <w:r>
        <w:rPr>
          <w:rFonts w:eastAsia="Calibri"/>
          <w:bCs/>
          <w:i/>
          <w:color w:val="5B9BD5"/>
          <w:lang w:val="el-GR"/>
        </w:rPr>
        <w:t xml:space="preserve"> </w:t>
      </w:r>
    </w:p>
    <w:p w14:paraId="3E6EFF46" w14:textId="77777777" w:rsidR="003929DA" w:rsidRDefault="003929DA">
      <w:pPr>
        <w:pStyle w:val="3"/>
        <w:rPr>
          <w:szCs w:val="22"/>
          <w:lang w:val="el-GR"/>
        </w:rPr>
      </w:pPr>
      <w:bookmarkStart w:id="29" w:name="_Toc199489791"/>
      <w:r>
        <w:rPr>
          <w:lang w:val="el-GR"/>
        </w:rPr>
        <w:t>2.2.5</w:t>
      </w:r>
      <w:r>
        <w:rPr>
          <w:lang w:val="el-GR"/>
        </w:rPr>
        <w:tab/>
        <w:t>Οικονομική και χρηματοοικονομική επάρκεια</w:t>
      </w:r>
      <w:r>
        <w:rPr>
          <w:rStyle w:val="WW-FootnoteReference2"/>
          <w:lang w:val="el-GR"/>
        </w:rPr>
        <w:footnoteReference w:id="59"/>
      </w:r>
      <w:bookmarkEnd w:id="29"/>
      <w:r>
        <w:rPr>
          <w:lang w:val="el-GR"/>
        </w:rPr>
        <w:t xml:space="preserve"> </w:t>
      </w:r>
    </w:p>
    <w:p w14:paraId="0BC3E9DB" w14:textId="77777777" w:rsidR="003E720E" w:rsidRPr="008B266E" w:rsidRDefault="003E720E" w:rsidP="003E720E">
      <w:pPr>
        <w:suppressAutoHyphens w:val="0"/>
        <w:spacing w:after="0"/>
        <w:rPr>
          <w:rFonts w:cs="Tahoma"/>
          <w:bCs/>
          <w:szCs w:val="22"/>
          <w:lang w:val="el-GR" w:eastAsia="el-GR"/>
        </w:rPr>
      </w:pPr>
      <w:r w:rsidRPr="008B266E">
        <w:rPr>
          <w:rFonts w:cs="Tahoma"/>
          <w:bCs/>
          <w:szCs w:val="22"/>
          <w:lang w:val="el-GR" w:eastAsia="el-GR"/>
        </w:rPr>
        <w:t>Όσον αφορά στην</w:t>
      </w:r>
      <w:r>
        <w:rPr>
          <w:rFonts w:cs="Tahoma"/>
          <w:bCs/>
          <w:szCs w:val="22"/>
          <w:lang w:val="el-GR" w:eastAsia="el-GR"/>
        </w:rPr>
        <w:t xml:space="preserve"> οικονομική και χρηματοοικονομική επάρκεια</w:t>
      </w:r>
      <w:r w:rsidRPr="008B266E">
        <w:rPr>
          <w:rFonts w:cs="Tahoma"/>
          <w:bCs/>
          <w:szCs w:val="22"/>
          <w:lang w:val="el-GR" w:eastAsia="el-GR"/>
        </w:rPr>
        <w:t xml:space="preserve"> για την παρούσα διαδικασία σύναψης σύμβασης, οι οικονομικοί φορείς απαιτείται:</w:t>
      </w:r>
    </w:p>
    <w:p w14:paraId="75EF24A3" w14:textId="77777777" w:rsidR="003E720E" w:rsidRPr="00BE11C7" w:rsidRDefault="003E720E" w:rsidP="003E720E">
      <w:pPr>
        <w:suppressAutoHyphens w:val="0"/>
        <w:spacing w:after="0"/>
        <w:rPr>
          <w:rFonts w:cs="Tahoma"/>
          <w:bCs/>
          <w:szCs w:val="22"/>
          <w:lang w:val="el-GR" w:eastAsia="el-GR"/>
        </w:rPr>
      </w:pPr>
      <w:r w:rsidRPr="003F7782">
        <w:rPr>
          <w:rFonts w:cs="Tahoma"/>
          <w:bCs/>
          <w:szCs w:val="22"/>
          <w:lang w:val="el-GR" w:eastAsia="el-GR"/>
        </w:rPr>
        <w:t>Οι προσφέροντες θα πρέπει να διαθέτουν δείκτη ρευστότητας ήτοι λόγο ‘Κυκλοφορούν ενεργητικό’ προς ‘Βραχυπρόθεσμες Υποχρεώσεις’ μεγαλύτερο από 1,1 για τουλάχιστον 2 έτη από τα τρία προηγούμενα οικονομικά έτη πριν το έτος διενέργειας του διαγωνισμού</w:t>
      </w:r>
      <w:r>
        <w:rPr>
          <w:rFonts w:cs="Tahoma"/>
          <w:bCs/>
          <w:szCs w:val="22"/>
          <w:lang w:val="el-GR" w:eastAsia="el-GR"/>
        </w:rPr>
        <w:t>,</w:t>
      </w:r>
      <w:r w:rsidRPr="003F7782">
        <w:rPr>
          <w:rFonts w:cs="Tahoma"/>
          <w:bCs/>
          <w:szCs w:val="22"/>
          <w:lang w:val="el-GR" w:eastAsia="el-GR"/>
        </w:rPr>
        <w:t xml:space="preserve"> για τα οποία έχει δημοσιευτεί ο ισολογισμός (οικονομικά έτη</w:t>
      </w:r>
      <w:r>
        <w:rPr>
          <w:rFonts w:cs="Tahoma"/>
          <w:bCs/>
          <w:szCs w:val="22"/>
          <w:lang w:val="el-GR" w:eastAsia="el-GR"/>
        </w:rPr>
        <w:t xml:space="preserve"> 2022-2023-2024 ή αν δεν έχει εκδοθεί ακόμα ο ισολογισμός του 2024, για τα έτη</w:t>
      </w:r>
      <w:r w:rsidRPr="003F7782">
        <w:rPr>
          <w:rFonts w:cs="Tahoma"/>
          <w:bCs/>
          <w:szCs w:val="22"/>
          <w:lang w:val="el-GR" w:eastAsia="el-GR"/>
        </w:rPr>
        <w:t xml:space="preserve"> 202</w:t>
      </w:r>
      <w:r>
        <w:rPr>
          <w:rFonts w:cs="Tahoma"/>
          <w:bCs/>
          <w:szCs w:val="22"/>
          <w:lang w:val="el-GR" w:eastAsia="el-GR"/>
        </w:rPr>
        <w:t>1</w:t>
      </w:r>
      <w:r w:rsidRPr="003F7782">
        <w:rPr>
          <w:rFonts w:cs="Tahoma"/>
          <w:bCs/>
          <w:szCs w:val="22"/>
          <w:lang w:val="el-GR" w:eastAsia="el-GR"/>
        </w:rPr>
        <w:t>-202</w:t>
      </w:r>
      <w:r>
        <w:rPr>
          <w:rFonts w:cs="Tahoma"/>
          <w:bCs/>
          <w:szCs w:val="22"/>
          <w:lang w:val="el-GR" w:eastAsia="el-GR"/>
        </w:rPr>
        <w:t>2</w:t>
      </w:r>
      <w:r w:rsidRPr="003F7782">
        <w:rPr>
          <w:rFonts w:cs="Tahoma"/>
          <w:bCs/>
          <w:szCs w:val="22"/>
          <w:lang w:val="el-GR" w:eastAsia="el-GR"/>
        </w:rPr>
        <w:t>-202</w:t>
      </w:r>
      <w:r>
        <w:rPr>
          <w:rFonts w:cs="Tahoma"/>
          <w:bCs/>
          <w:szCs w:val="22"/>
          <w:lang w:val="el-GR" w:eastAsia="el-GR"/>
        </w:rPr>
        <w:t>3</w:t>
      </w:r>
      <w:r w:rsidRPr="003F7782">
        <w:rPr>
          <w:rFonts w:cs="Tahoma"/>
          <w:bCs/>
          <w:szCs w:val="22"/>
          <w:lang w:val="el-GR" w:eastAsia="el-GR"/>
        </w:rPr>
        <w:t xml:space="preserve">). </w:t>
      </w:r>
    </w:p>
    <w:p w14:paraId="12DD5FE9" w14:textId="77777777" w:rsidR="007C1C9C" w:rsidRDefault="007C1C9C">
      <w:pPr>
        <w:rPr>
          <w:lang w:val="el-GR"/>
        </w:rPr>
      </w:pPr>
    </w:p>
    <w:p w14:paraId="51B52A43" w14:textId="77777777" w:rsidR="003929DA" w:rsidRDefault="003929DA">
      <w:pPr>
        <w:pStyle w:val="3"/>
        <w:rPr>
          <w:lang w:val="el-GR"/>
        </w:rPr>
      </w:pPr>
      <w:bookmarkStart w:id="30" w:name="_Toc199489792"/>
      <w:r>
        <w:rPr>
          <w:lang w:val="el-GR"/>
        </w:rPr>
        <w:t>2.2.6</w:t>
      </w:r>
      <w:r>
        <w:rPr>
          <w:lang w:val="el-GR"/>
        </w:rPr>
        <w:tab/>
        <w:t>Τεχνική και επαγγελματική ικανότητα</w:t>
      </w:r>
      <w:r>
        <w:rPr>
          <w:rStyle w:val="WW-FootnoteReference2"/>
          <w:lang w:val="el-GR"/>
        </w:rPr>
        <w:footnoteReference w:id="60"/>
      </w:r>
      <w:bookmarkEnd w:id="30"/>
      <w:r>
        <w:rPr>
          <w:lang w:val="el-GR"/>
        </w:rPr>
        <w:t xml:space="preserve"> </w:t>
      </w:r>
    </w:p>
    <w:p w14:paraId="26025978" w14:textId="77777777" w:rsidR="007F7B37" w:rsidRDefault="007F7B37" w:rsidP="007F7B37">
      <w:pPr>
        <w:rPr>
          <w:szCs w:val="22"/>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απαιτείται:</w:t>
      </w:r>
    </w:p>
    <w:p w14:paraId="432F0B56" w14:textId="77777777" w:rsidR="007F7B37" w:rsidRPr="0031109A" w:rsidRDefault="007F7B37" w:rsidP="007F7B37">
      <w:pPr>
        <w:rPr>
          <w:b/>
          <w:bCs/>
          <w:szCs w:val="22"/>
          <w:lang w:val="el-GR"/>
        </w:rPr>
      </w:pPr>
      <w:r w:rsidRPr="0031109A">
        <w:rPr>
          <w:b/>
          <w:bCs/>
          <w:szCs w:val="22"/>
          <w:lang w:val="el-GR"/>
        </w:rPr>
        <w:t xml:space="preserve">α) </w:t>
      </w:r>
      <w:r w:rsidRPr="0031109A">
        <w:rPr>
          <w:bCs/>
          <w:szCs w:val="22"/>
          <w:lang w:val="el-GR"/>
        </w:rPr>
        <w:t>ο προσφέρων θα πρέπει</w:t>
      </w:r>
      <w:r w:rsidRPr="0031109A">
        <w:rPr>
          <w:b/>
          <w:bCs/>
          <w:szCs w:val="22"/>
          <w:lang w:val="el-GR"/>
        </w:rPr>
        <w:t xml:space="preserve"> </w:t>
      </w:r>
      <w:r w:rsidRPr="0031109A">
        <w:rPr>
          <w:bCs/>
          <w:szCs w:val="22"/>
          <w:lang w:val="el-GR"/>
        </w:rPr>
        <w:t xml:space="preserve">να διαθέτει νομίμως </w:t>
      </w:r>
      <w:proofErr w:type="spellStart"/>
      <w:r w:rsidRPr="0031109A">
        <w:rPr>
          <w:bCs/>
          <w:szCs w:val="22"/>
          <w:lang w:val="el-GR"/>
        </w:rPr>
        <w:t>αδειοδοτημένο</w:t>
      </w:r>
      <w:proofErr w:type="spellEnd"/>
      <w:r w:rsidRPr="0031109A">
        <w:rPr>
          <w:bCs/>
          <w:szCs w:val="22"/>
          <w:lang w:val="el-GR"/>
        </w:rPr>
        <w:t xml:space="preserve"> συνεργείο, εντός του Νομού Αττικής, για την τεχνική υποστήριξη των </w:t>
      </w:r>
      <w:proofErr w:type="spellStart"/>
      <w:r w:rsidRPr="0031109A">
        <w:rPr>
          <w:bCs/>
          <w:szCs w:val="22"/>
          <w:lang w:val="el-GR"/>
        </w:rPr>
        <w:t>υπερκατασκευών</w:t>
      </w:r>
      <w:proofErr w:type="spellEnd"/>
      <w:r w:rsidRPr="0031109A">
        <w:rPr>
          <w:bCs/>
          <w:szCs w:val="22"/>
          <w:lang w:val="el-GR"/>
        </w:rPr>
        <w:t>, με επαρκές και εξειδικευμένο προσωπικό τουλάχιστον τριών (3) ηλεκτροσυγκολλητών ή/και βοηθών ηλεκτροσυγκολλητών και ενός (1) μηχανολόγου μηχανικού Α.Ε.Ι..</w:t>
      </w:r>
    </w:p>
    <w:p w14:paraId="7ED2CBAA" w14:textId="77777777" w:rsidR="007F7B37" w:rsidRPr="0031109A" w:rsidRDefault="007F7B37" w:rsidP="007F7B37">
      <w:pPr>
        <w:rPr>
          <w:bCs/>
          <w:szCs w:val="22"/>
          <w:lang w:val="el-GR"/>
        </w:rPr>
      </w:pPr>
      <w:r w:rsidRPr="0031109A">
        <w:rPr>
          <w:b/>
          <w:szCs w:val="22"/>
          <w:lang w:val="el-GR"/>
        </w:rPr>
        <w:lastRenderedPageBreak/>
        <w:t>β)</w:t>
      </w:r>
      <w:r w:rsidRPr="0031109A">
        <w:rPr>
          <w:bCs/>
          <w:szCs w:val="22"/>
          <w:lang w:val="el-GR"/>
        </w:rPr>
        <w:t xml:space="preserve"> να έχουν εκτελέσει επιτυχώς τουλάχιστον δύο συμβάσεις προμήθειας ίδιων με το υπό προμήθεια ανατρεπόμενου οχήματος με γερανό, κατά την τελευταία τριετία πριν από την ημερομηνία διενέργειας του διαγωνισμού.</w:t>
      </w:r>
    </w:p>
    <w:p w14:paraId="51381C01" w14:textId="77777777" w:rsidR="003929DA" w:rsidRDefault="003929DA">
      <w:pPr>
        <w:pStyle w:val="3"/>
        <w:rPr>
          <w:i/>
          <w:color w:val="5B9BD5"/>
          <w:lang w:val="el-GR"/>
        </w:rPr>
      </w:pPr>
      <w:bookmarkStart w:id="31" w:name="_Toc199489793"/>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61"/>
      </w:r>
      <w:bookmarkEnd w:id="31"/>
      <w:r>
        <w:rPr>
          <w:lang w:val="el-GR"/>
        </w:rPr>
        <w:t xml:space="preserve"> </w:t>
      </w:r>
    </w:p>
    <w:p w14:paraId="0C0316B5" w14:textId="77777777" w:rsidR="007F7B37" w:rsidRDefault="007F7B37" w:rsidP="007F7B37">
      <w:pPr>
        <w:rPr>
          <w:lang w:val="el-GR"/>
        </w:rPr>
      </w:pPr>
      <w:r>
        <w:rPr>
          <w:lang w:val="el-GR"/>
        </w:rPr>
        <w:t xml:space="preserve">Οι οικονομικοί φορείς για την παρούσα διαδικασία σύναψης σύμβασης οφείλουν να συμμορφώνονται με </w:t>
      </w:r>
      <w:r w:rsidRPr="000F7829">
        <w:rPr>
          <w:lang w:val="el-GR"/>
        </w:rPr>
        <w:t>τα Πρότυπα</w:t>
      </w:r>
      <w:r>
        <w:rPr>
          <w:lang w:val="el-GR"/>
        </w:rPr>
        <w:t>:</w:t>
      </w:r>
    </w:p>
    <w:p w14:paraId="6D8AD6FF" w14:textId="77777777" w:rsidR="007F7B37" w:rsidRPr="003C21E3" w:rsidRDefault="007F7B37" w:rsidP="007F7B37">
      <w:pPr>
        <w:numPr>
          <w:ilvl w:val="0"/>
          <w:numId w:val="21"/>
        </w:numPr>
        <w:rPr>
          <w:bCs/>
          <w:lang w:val="el-GR"/>
        </w:rPr>
      </w:pPr>
      <w:r w:rsidRPr="003C21E3">
        <w:rPr>
          <w:bCs/>
          <w:lang w:val="el-GR"/>
        </w:rPr>
        <w:t xml:space="preserve">Διαχείρισης ποιότητας κατά </w:t>
      </w:r>
      <w:r w:rsidRPr="003C21E3">
        <w:rPr>
          <w:b/>
        </w:rPr>
        <w:t>ISO</w:t>
      </w:r>
      <w:r w:rsidRPr="003C21E3">
        <w:rPr>
          <w:b/>
          <w:lang w:val="el-GR"/>
        </w:rPr>
        <w:t xml:space="preserve"> 9001</w:t>
      </w:r>
      <w:r w:rsidRPr="003C21E3">
        <w:rPr>
          <w:bCs/>
          <w:lang w:val="el-GR"/>
        </w:rPr>
        <w:t xml:space="preserve">, </w:t>
      </w:r>
    </w:p>
    <w:p w14:paraId="0266EC27" w14:textId="77777777" w:rsidR="007F7B37" w:rsidRPr="003C21E3" w:rsidRDefault="007F7B37" w:rsidP="007F7B37">
      <w:pPr>
        <w:numPr>
          <w:ilvl w:val="0"/>
          <w:numId w:val="21"/>
        </w:numPr>
        <w:rPr>
          <w:bCs/>
          <w:lang w:val="el-GR"/>
        </w:rPr>
      </w:pPr>
      <w:r w:rsidRPr="003C21E3">
        <w:rPr>
          <w:bCs/>
          <w:lang w:val="el-GR"/>
        </w:rPr>
        <w:t xml:space="preserve">Συστήματος περιβαλλοντικής διαχείρισης κατά </w:t>
      </w:r>
      <w:r w:rsidRPr="003C21E3">
        <w:rPr>
          <w:b/>
        </w:rPr>
        <w:t>ISO</w:t>
      </w:r>
      <w:r w:rsidRPr="003C21E3">
        <w:rPr>
          <w:b/>
          <w:lang w:val="el-GR"/>
        </w:rPr>
        <w:t xml:space="preserve"> 14001,</w:t>
      </w:r>
      <w:r w:rsidRPr="003C21E3">
        <w:rPr>
          <w:bCs/>
          <w:lang w:val="el-GR"/>
        </w:rPr>
        <w:t xml:space="preserve"> </w:t>
      </w:r>
    </w:p>
    <w:p w14:paraId="417E3CDB" w14:textId="77777777" w:rsidR="007F7B37" w:rsidRPr="003C21E3" w:rsidRDefault="007F7B37" w:rsidP="007F7B37">
      <w:pPr>
        <w:numPr>
          <w:ilvl w:val="0"/>
          <w:numId w:val="21"/>
        </w:numPr>
        <w:rPr>
          <w:bCs/>
          <w:lang w:val="el-GR"/>
        </w:rPr>
      </w:pPr>
      <w:r w:rsidRPr="003C21E3">
        <w:rPr>
          <w:bCs/>
          <w:lang w:val="el-GR"/>
        </w:rPr>
        <w:t xml:space="preserve">Ασφάλειας και υγιεινής κατά </w:t>
      </w:r>
      <w:r w:rsidRPr="003C21E3">
        <w:rPr>
          <w:b/>
        </w:rPr>
        <w:t>ISO</w:t>
      </w:r>
      <w:r w:rsidRPr="003C21E3">
        <w:rPr>
          <w:b/>
          <w:lang w:val="el-GR"/>
        </w:rPr>
        <w:t xml:space="preserve"> 45001,</w:t>
      </w:r>
      <w:r w:rsidRPr="003C21E3">
        <w:rPr>
          <w:bCs/>
          <w:lang w:val="el-GR"/>
        </w:rPr>
        <w:t xml:space="preserve"> </w:t>
      </w:r>
    </w:p>
    <w:p w14:paraId="22F1693E" w14:textId="77777777" w:rsidR="007F7B37" w:rsidRPr="0090302A" w:rsidRDefault="007F7B37" w:rsidP="007F7B37">
      <w:pPr>
        <w:rPr>
          <w:lang w:val="el-GR"/>
        </w:rPr>
      </w:pPr>
      <w:r w:rsidRPr="0090302A">
        <w:rPr>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90302A">
        <w:rPr>
          <w:lang w:val="el-GR"/>
        </w:rPr>
        <w:t>εδρεύοντες</w:t>
      </w:r>
      <w:proofErr w:type="spellEnd"/>
      <w:r w:rsidRPr="0090302A">
        <w:rPr>
          <w:lang w:val="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A693924" w14:textId="77777777" w:rsidR="003929DA" w:rsidRDefault="003929DA">
      <w:pPr>
        <w:pStyle w:val="3"/>
        <w:rPr>
          <w:lang w:val="el-GR"/>
        </w:rPr>
      </w:pPr>
      <w:bookmarkStart w:id="32" w:name="_Toc199489794"/>
      <w:r>
        <w:rPr>
          <w:lang w:val="el-GR"/>
        </w:rPr>
        <w:t>2.2.8</w:t>
      </w:r>
      <w:r>
        <w:rPr>
          <w:lang w:val="el-GR"/>
        </w:rPr>
        <w:tab/>
        <w:t xml:space="preserve">Στήριξη στην ικανότητα τρίτων </w:t>
      </w:r>
      <w:r w:rsidR="005D11ED">
        <w:rPr>
          <w:lang w:val="el-GR"/>
        </w:rPr>
        <w:t>– Υπεργολαβία</w:t>
      </w:r>
      <w:bookmarkEnd w:id="32"/>
    </w:p>
    <w:p w14:paraId="71C1E96D" w14:textId="77777777" w:rsidR="008D7723" w:rsidRPr="00EE08A6" w:rsidRDefault="005D11ED" w:rsidP="007C2136">
      <w:pPr>
        <w:pStyle w:val="4"/>
        <w:rPr>
          <w:lang w:val="el-GR"/>
        </w:rPr>
      </w:pPr>
      <w:bookmarkStart w:id="33" w:name="_Toc199489795"/>
      <w:r w:rsidRPr="00EE08A6">
        <w:rPr>
          <w:lang w:val="el-GR"/>
        </w:rPr>
        <w:t xml:space="preserve">2.2.8.1. </w:t>
      </w:r>
      <w:r w:rsidR="008D7723" w:rsidRPr="00EE08A6">
        <w:rPr>
          <w:lang w:val="el-GR"/>
        </w:rPr>
        <w:t>Στήριξη στην ικανότητα τρίτων</w:t>
      </w:r>
      <w:r w:rsidR="006566B6">
        <w:rPr>
          <w:rStyle w:val="ad"/>
          <w:b w:val="0"/>
          <w:bCs w:val="0"/>
          <w:lang w:val="el-GR"/>
        </w:rPr>
        <w:footnoteReference w:id="62"/>
      </w:r>
      <w:bookmarkEnd w:id="33"/>
    </w:p>
    <w:p w14:paraId="3724E226" w14:textId="77777777" w:rsidR="006C6F3C" w:rsidRPr="00FE4670" w:rsidRDefault="003929DA">
      <w:pPr>
        <w:rPr>
          <w:lang w:val="el-GR"/>
        </w:rPr>
      </w:pPr>
      <w:r>
        <w:rPr>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63"/>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40470AAD" w14:textId="77777777" w:rsidR="003929DA" w:rsidRPr="0083058A" w:rsidRDefault="003929DA">
      <w:pPr>
        <w:rPr>
          <w:lang w:val="el-GR"/>
        </w:rPr>
      </w:pPr>
      <w:r>
        <w:rPr>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8F26350" w14:textId="6146FE3B"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Pr>
          <w:bCs/>
          <w:lang w:val="el-GR"/>
        </w:rPr>
        <w:t>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25D8A944" w14:textId="77777777" w:rsidR="00BC43A2" w:rsidRDefault="00BC43A2" w:rsidP="00D8578D">
      <w:pPr>
        <w:rPr>
          <w:bCs/>
          <w:lang w:val="el-GR"/>
        </w:rPr>
      </w:pPr>
    </w:p>
    <w:p w14:paraId="03E25356" w14:textId="77777777" w:rsidR="008D7723" w:rsidRPr="00EE08A6" w:rsidRDefault="00D8578D" w:rsidP="007C2136">
      <w:pPr>
        <w:pStyle w:val="4"/>
        <w:rPr>
          <w:lang w:val="el-GR"/>
        </w:rPr>
      </w:pPr>
      <w:bookmarkStart w:id="34" w:name="_Toc199489796"/>
      <w:r w:rsidRPr="00EE08A6">
        <w:rPr>
          <w:lang w:val="el-GR"/>
        </w:rPr>
        <w:t xml:space="preserve">2.2.8.2. </w:t>
      </w:r>
      <w:r w:rsidR="008D7723" w:rsidRPr="00EE08A6">
        <w:rPr>
          <w:lang w:val="el-GR"/>
        </w:rPr>
        <w:t>Υπεργολαβία</w:t>
      </w:r>
      <w:bookmarkEnd w:id="34"/>
    </w:p>
    <w:p w14:paraId="1CA3B9DD" w14:textId="31A07A31"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w:t>
      </w:r>
      <w:r>
        <w:rPr>
          <w:bCs/>
          <w:lang w:val="el-GR"/>
        </w:rPr>
        <w:lastRenderedPageBreak/>
        <w:t>παρούσας</w:t>
      </w:r>
      <w:r w:rsidR="00B76F96">
        <w:rPr>
          <w:rStyle w:val="ad"/>
          <w:bCs/>
          <w:lang w:val="el-GR"/>
        </w:rPr>
        <w:footnoteReference w:id="64"/>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pPr>
        <w:rPr>
          <w:lang w:val="el-GR"/>
        </w:rPr>
      </w:pPr>
    </w:p>
    <w:p w14:paraId="2A930CFA" w14:textId="77777777" w:rsidR="003929DA" w:rsidRDefault="003929DA">
      <w:pPr>
        <w:pStyle w:val="3"/>
        <w:rPr>
          <w:lang w:val="el-GR"/>
        </w:rPr>
      </w:pPr>
      <w:bookmarkStart w:id="35" w:name="_Toc199489797"/>
      <w:r>
        <w:rPr>
          <w:lang w:val="el-GR"/>
        </w:rPr>
        <w:t>2.2.9</w:t>
      </w:r>
      <w:r>
        <w:rPr>
          <w:lang w:val="el-GR"/>
        </w:rPr>
        <w:tab/>
        <w:t>Κανόνες απόδειξης ποιοτικής επιλογής</w:t>
      </w:r>
      <w:bookmarkEnd w:id="35"/>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60FA767A" w14:textId="6A035371"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την παράγραφ</w:t>
      </w:r>
      <w:r w:rsidR="00AD769E">
        <w:rPr>
          <w:lang w:val="el-GR"/>
        </w:rPr>
        <w:t>ο</w:t>
      </w:r>
      <w:r>
        <w:rPr>
          <w:lang w:val="el-GR"/>
        </w:rPr>
        <w:t xml:space="preserve">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rStyle w:val="WW-FootnoteReference9"/>
          <w:bCs/>
          <w:lang w:val="el-GR"/>
        </w:rPr>
        <w:footnoteReference w:id="65"/>
      </w:r>
      <w:r w:rsidRPr="00245B54">
        <w:rPr>
          <w:bCs/>
          <w:lang w:val="el-GR"/>
        </w:rPr>
        <w:t>.</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66"/>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67"/>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36" w:name="_Toc199489798"/>
      <w:r>
        <w:rPr>
          <w:lang w:val="el-GR"/>
        </w:rPr>
        <w:t>2.2.9.1</w:t>
      </w:r>
      <w:r>
        <w:rPr>
          <w:lang w:val="el-GR"/>
        </w:rPr>
        <w:tab/>
        <w:t>Προκαταρκτική απόδειξη κατά την υποβολή προσφορών</w:t>
      </w:r>
      <w:bookmarkEnd w:id="36"/>
      <w:r>
        <w:rPr>
          <w:lang w:val="el-GR"/>
        </w:rPr>
        <w:t xml:space="preserve"> </w:t>
      </w:r>
    </w:p>
    <w:p w14:paraId="4B2CF91A" w14:textId="028D5498"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των παραγράφων 2.2.4, 2.2.5, 2.2.6 και 2.2.7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A540D0">
        <w:rPr>
          <w:lang w:val="el-GR"/>
        </w:rPr>
        <w:t xml:space="preserve"> ΙΙΙ</w:t>
      </w:r>
      <w:r>
        <w:rPr>
          <w:i/>
          <w:color w:val="5B9BD5"/>
          <w:lang w:val="el-GR"/>
        </w:rPr>
        <w:t>,</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68"/>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69"/>
      </w:r>
      <w:r>
        <w:rPr>
          <w:lang w:val="el-GR"/>
        </w:rPr>
        <w:t xml:space="preserve"> </w:t>
      </w:r>
    </w:p>
    <w:p w14:paraId="6DC5850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w:t>
      </w:r>
      <w:r>
        <w:rPr>
          <w:lang w:val="el-GR"/>
        </w:rPr>
        <w:lastRenderedPageBreak/>
        <w:t>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70"/>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d"/>
          <w:bCs/>
          <w:iCs/>
          <w:lang w:val="el-GR"/>
        </w:rPr>
        <w:footnoteReference w:id="71"/>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2"/>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73"/>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74"/>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75"/>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d"/>
          <w:rFonts w:eastAsia="Calibri" w:cs="Times New Roman"/>
          <w:szCs w:val="22"/>
          <w:lang w:val="el-GR" w:eastAsia="en-US"/>
        </w:rPr>
        <w:footnoteReference w:id="76"/>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 xml:space="preserve">ΕΕΕΣ, έχουν ήδη κριθεί σε προγενέστερη διαδικασία στην οποία συμμετείχε, βάσει απόφασης που </w:t>
      </w:r>
      <w:r w:rsidRPr="00F62DBC">
        <w:rPr>
          <w:rFonts w:eastAsia="Calibri" w:cs="Times New Roman"/>
          <w:szCs w:val="22"/>
          <w:lang w:val="el-GR" w:eastAsia="en-US"/>
        </w:rPr>
        <w:lastRenderedPageBreak/>
        <w:t>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1E6034DA" w14:textId="278D581C" w:rsidR="0041076B" w:rsidRPr="001C57FC" w:rsidRDefault="0041076B" w:rsidP="001C57FC">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0C97C615" w14:textId="77777777" w:rsidR="003929DA" w:rsidRPr="00C513BF" w:rsidRDefault="003929DA" w:rsidP="00C513BF">
      <w:pPr>
        <w:pStyle w:val="4"/>
        <w:ind w:left="567" w:hanging="567"/>
        <w:rPr>
          <w:lang w:val="el-GR"/>
        </w:rPr>
      </w:pPr>
      <w:bookmarkStart w:id="37" w:name="_Toc199489799"/>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77"/>
      </w:r>
      <w:bookmarkEnd w:id="37"/>
      <w:r>
        <w:rPr>
          <w:lang w:val="el-GR"/>
        </w:rPr>
        <w:t xml:space="preserve"> </w:t>
      </w:r>
    </w:p>
    <w:p w14:paraId="3596DC9C" w14:textId="7E5CAAD2"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8"/>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525721C" w14:textId="77777777" w:rsidR="00A540D0" w:rsidRDefault="003929DA">
      <w:pPr>
        <w:rPr>
          <w:lang w:val="el-GR"/>
        </w:rPr>
      </w:pPr>
      <w:r>
        <w:rPr>
          <w:b/>
          <w:bCs/>
          <w:lang w:val="el-GR"/>
        </w:rPr>
        <w:lastRenderedPageBreak/>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0649DF">
        <w:rPr>
          <w:rStyle w:val="ad"/>
          <w:lang w:val="el-GR"/>
        </w:rPr>
        <w:footnoteReference w:id="79"/>
      </w:r>
      <w:r w:rsidRPr="000649DF">
        <w:rPr>
          <w:lang w:val="el-GR"/>
        </w:rPr>
        <w:t>.</w:t>
      </w:r>
    </w:p>
    <w:p w14:paraId="0E2BFF06" w14:textId="0897435D" w:rsidR="003929DA" w:rsidRPr="00A540D0" w:rsidRDefault="00AD4457">
      <w:pPr>
        <w:rPr>
          <w:i/>
          <w:color w:val="5B9BD5"/>
          <w:lang w:val="el-GR"/>
        </w:rPr>
      </w:pPr>
      <w:r>
        <w:rPr>
          <w:lang w:val="el-GR"/>
        </w:rPr>
        <w:t>Ο</w:t>
      </w:r>
      <w:r w:rsidRPr="00AD4457">
        <w:rPr>
          <w:lang w:val="el-GR"/>
        </w:rPr>
        <w:t>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Pr>
          <w:lang w:val="el-GR"/>
        </w:rPr>
        <w:t xml:space="preserve"> της παραγράφου 3.2 της παρούσας,</w:t>
      </w:r>
      <w:r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80"/>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38" w:name="_Hlk69240569"/>
      <w:proofErr w:type="spellStart"/>
      <w:r>
        <w:rPr>
          <w:b/>
          <w:bCs/>
          <w:lang w:val="en-US"/>
        </w:rPr>
        <w:lastRenderedPageBreak/>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8"/>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d"/>
          <w:color w:val="000000"/>
          <w:lang w:val="el-GR"/>
        </w:rPr>
        <w:footnoteReference w:id="81"/>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82"/>
      </w:r>
    </w:p>
    <w:p w14:paraId="08A5551A"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9BE7BCB"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2BA0012D" w14:textId="46DB376E" w:rsidR="003929DA" w:rsidRPr="00FD3A4C" w:rsidRDefault="003929DA">
      <w:pPr>
        <w:rPr>
          <w:bCs/>
          <w:i/>
          <w:color w:val="4472C4"/>
          <w:lang w:val="el-GR"/>
        </w:rPr>
      </w:pPr>
      <w:r w:rsidRPr="00FD3A4C">
        <w:rPr>
          <w:b/>
          <w:bCs/>
          <w:lang w:val="el-GR"/>
        </w:rPr>
        <w:t>Β.3.</w:t>
      </w:r>
      <w:r w:rsidRPr="00FD3A4C">
        <w:rPr>
          <w:lang w:val="el-GR"/>
        </w:rPr>
        <w:t xml:space="preserve"> Για την απόδειξη της οικονομικής και χρηματοοικονομικής επάρκειας της παραγράφου 2.2.5 οι οικονομικοί φορείς </w:t>
      </w:r>
      <w:r w:rsidRPr="004312E3">
        <w:rPr>
          <w:lang w:val="el-GR"/>
        </w:rPr>
        <w:t>προσκομίζουν</w:t>
      </w:r>
      <w:r w:rsidRPr="004312E3">
        <w:rPr>
          <w:rStyle w:val="FootnoteReference2"/>
          <w:szCs w:val="22"/>
        </w:rPr>
        <w:footnoteReference w:id="83"/>
      </w:r>
      <w:r w:rsidRPr="004312E3">
        <w:rPr>
          <w:bCs/>
          <w:i/>
          <w:lang w:val="el-GR"/>
        </w:rPr>
        <w:t xml:space="preserve"> </w:t>
      </w:r>
      <w:proofErr w:type="spellStart"/>
      <w:r w:rsidR="004312E3" w:rsidRPr="004312E3">
        <w:rPr>
          <w:bCs/>
          <w:iCs/>
          <w:lang w:val="el-GR"/>
        </w:rPr>
        <w:t>προσκομίζουν</w:t>
      </w:r>
      <w:proofErr w:type="spellEnd"/>
      <w:r w:rsidR="004312E3" w:rsidRPr="004312E3">
        <w:rPr>
          <w:bCs/>
          <w:iCs/>
          <w:lang w:val="el-GR"/>
        </w:rPr>
        <w:t xml:space="preserve">  τα οικονομικά στοιχεία της επιχείρησής του όπως </w:t>
      </w:r>
      <w:r w:rsidR="004312E3" w:rsidRPr="004312E3">
        <w:rPr>
          <w:bCs/>
          <w:iCs/>
          <w:lang w:val="el-GR"/>
        </w:rPr>
        <w:lastRenderedPageBreak/>
        <w:t xml:space="preserve">ισολογισμούς, αποσπάσματα ισολογισμών, οικονομικές καταστάσεις, </w:t>
      </w:r>
      <w:proofErr w:type="spellStart"/>
      <w:r w:rsidR="004312E3" w:rsidRPr="004312E3">
        <w:rPr>
          <w:bCs/>
          <w:iCs/>
          <w:lang w:val="el-GR"/>
        </w:rPr>
        <w:t>κλπ</w:t>
      </w:r>
      <w:proofErr w:type="spellEnd"/>
      <w:r w:rsidR="004312E3" w:rsidRPr="004312E3">
        <w:rPr>
          <w:bCs/>
          <w:iCs/>
          <w:lang w:val="el-GR"/>
        </w:rPr>
        <w:t>, για τον υπολογισμό του δείκτη ρευστότητας. Αν από την κείμενη νομοθεσία δεν προβλέπεται η έκδοση ισολογισμών, ο οικονομικός φορέας προσκομίζει φορολογικές δηλώσεις για την απόδειξη της απαίτησης της παραγράφου 2.2.5.</w:t>
      </w:r>
    </w:p>
    <w:p w14:paraId="761DD247" w14:textId="77777777" w:rsidR="001C3E1B" w:rsidRPr="001C3E1B" w:rsidRDefault="001C3E1B" w:rsidP="001C3E1B">
      <w:pPr>
        <w:rPr>
          <w:rFonts w:eastAsia="Calibri"/>
          <w:lang w:val="el-GR"/>
        </w:rPr>
      </w:pPr>
      <w:r w:rsidRPr="00FD3A4C">
        <w:rPr>
          <w:rFonts w:eastAsia="Calibr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FD3A4C">
        <w:rPr>
          <w:rFonts w:eastAsia="Calibri"/>
          <w:vertAlign w:val="superscript"/>
          <w:lang w:val="el-GR"/>
        </w:rPr>
        <w:footnoteReference w:id="84"/>
      </w:r>
    </w:p>
    <w:p w14:paraId="6D88CEAC" w14:textId="346D8310" w:rsidR="004312E3" w:rsidRDefault="001C3E1B" w:rsidP="004312E3">
      <w:pPr>
        <w:rPr>
          <w:lang w:val="el-GR"/>
        </w:rPr>
      </w:pPr>
      <w:r w:rsidRPr="00420634">
        <w:rPr>
          <w:color w:val="4472C4"/>
          <w:lang w:val="el-GR"/>
        </w:rPr>
        <w:t xml:space="preserve"> </w:t>
      </w:r>
      <w:r w:rsidR="003929DA">
        <w:rPr>
          <w:b/>
          <w:bCs/>
          <w:lang w:val="el-GR"/>
        </w:rPr>
        <w:t xml:space="preserve">Β.4. </w:t>
      </w:r>
      <w:r w:rsidR="003929DA">
        <w:rPr>
          <w:lang w:val="el-GR"/>
        </w:rPr>
        <w:t>Για την απόδειξη της τεχνικής ικανότητας της παραγράφου 2.2.6 οι οικονομικοί φορείς προσκομίζο</w:t>
      </w:r>
      <w:r w:rsidR="006C10B8">
        <w:rPr>
          <w:lang w:val="el-GR"/>
        </w:rPr>
        <w:t>υν:</w:t>
      </w:r>
      <w:r w:rsidR="003929DA">
        <w:rPr>
          <w:rStyle w:val="FootnoteReference2"/>
          <w:szCs w:val="22"/>
        </w:rPr>
        <w:footnoteReference w:id="85"/>
      </w:r>
      <w:r w:rsidR="00E10C71">
        <w:rPr>
          <w:lang w:val="el-GR"/>
        </w:rPr>
        <w:t xml:space="preserve"> </w:t>
      </w:r>
    </w:p>
    <w:p w14:paraId="6A1E0F94" w14:textId="29FA6816" w:rsidR="004312E3" w:rsidRPr="001758F5" w:rsidRDefault="004312E3" w:rsidP="004312E3">
      <w:pPr>
        <w:rPr>
          <w:iCs/>
          <w:lang w:val="el-GR"/>
        </w:rPr>
      </w:pPr>
      <w:r w:rsidRPr="001758F5">
        <w:rPr>
          <w:iCs/>
          <w:lang w:val="el-GR"/>
        </w:rPr>
        <w:t xml:space="preserve">α. Άδεια λειτουργίας του συνεργείου τους,  </w:t>
      </w:r>
    </w:p>
    <w:p w14:paraId="1E48A278" w14:textId="77777777" w:rsidR="004312E3" w:rsidRDefault="004312E3" w:rsidP="004312E3">
      <w:pPr>
        <w:rPr>
          <w:iCs/>
          <w:lang w:val="el-GR"/>
        </w:rPr>
      </w:pPr>
      <w:r w:rsidRPr="001758F5">
        <w:rPr>
          <w:iCs/>
          <w:lang w:val="el-GR"/>
        </w:rPr>
        <w:t>β. Άδεια κυκλοφορίας του οχήματος- κινητού συνεργείου</w:t>
      </w:r>
    </w:p>
    <w:p w14:paraId="71D3EC53" w14:textId="77777777" w:rsidR="004312E3" w:rsidRDefault="004312E3" w:rsidP="004312E3">
      <w:pPr>
        <w:rPr>
          <w:i/>
          <w:color w:val="4472C4"/>
          <w:lang w:val="el-GR"/>
        </w:rPr>
      </w:pPr>
    </w:p>
    <w:p w14:paraId="0F1F743B" w14:textId="21895E19" w:rsidR="003929DA" w:rsidRPr="00780E2E" w:rsidRDefault="003929DA" w:rsidP="004312E3">
      <w:pPr>
        <w:rPr>
          <w:lang w:val="el-GR"/>
        </w:rPr>
      </w:pPr>
      <w:r w:rsidRPr="00FD3A4C">
        <w:rPr>
          <w:b/>
          <w:bCs/>
          <w:lang w:val="el-GR"/>
        </w:rPr>
        <w:t xml:space="preserve">Β.5. </w:t>
      </w:r>
      <w:r w:rsidRPr="00FD3A4C">
        <w:rPr>
          <w:lang w:val="el-GR"/>
        </w:rPr>
        <w:t xml:space="preserve">Για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οι οικονομικοί φορείς προσκομίζουν τα κάτωθι πιστοποιητικά</w:t>
      </w:r>
      <w:r w:rsidR="00BA063F">
        <w:rPr>
          <w:rStyle w:val="ad"/>
          <w:lang w:val="el-GR"/>
        </w:rPr>
        <w:footnoteReference w:id="86"/>
      </w:r>
      <w:r w:rsidRPr="00FD3A4C">
        <w:rPr>
          <w:lang w:val="el-GR"/>
        </w:rPr>
        <w:t>:..</w:t>
      </w:r>
    </w:p>
    <w:p w14:paraId="2574DEBC" w14:textId="77777777" w:rsidR="004312E3" w:rsidRPr="003C21E3" w:rsidRDefault="004312E3" w:rsidP="004312E3">
      <w:pPr>
        <w:numPr>
          <w:ilvl w:val="0"/>
          <w:numId w:val="21"/>
        </w:numPr>
        <w:rPr>
          <w:bCs/>
          <w:lang w:val="el-GR"/>
        </w:rPr>
      </w:pPr>
      <w:r w:rsidRPr="003C21E3">
        <w:rPr>
          <w:bCs/>
          <w:lang w:val="el-GR"/>
        </w:rPr>
        <w:t xml:space="preserve">Διαχείρισης ποιότητας κατά </w:t>
      </w:r>
      <w:r w:rsidRPr="003C21E3">
        <w:rPr>
          <w:b/>
        </w:rPr>
        <w:t>ISO</w:t>
      </w:r>
      <w:r w:rsidRPr="003C21E3">
        <w:rPr>
          <w:b/>
          <w:lang w:val="el-GR"/>
        </w:rPr>
        <w:t xml:space="preserve"> 9001:2015</w:t>
      </w:r>
      <w:r w:rsidRPr="003C21E3">
        <w:rPr>
          <w:bCs/>
          <w:lang w:val="el-GR"/>
        </w:rPr>
        <w:t xml:space="preserve">, </w:t>
      </w:r>
    </w:p>
    <w:p w14:paraId="0F918A0C" w14:textId="77777777" w:rsidR="004312E3" w:rsidRPr="003C21E3" w:rsidRDefault="004312E3" w:rsidP="004312E3">
      <w:pPr>
        <w:numPr>
          <w:ilvl w:val="0"/>
          <w:numId w:val="21"/>
        </w:numPr>
        <w:rPr>
          <w:bCs/>
          <w:lang w:val="el-GR"/>
        </w:rPr>
      </w:pPr>
      <w:r w:rsidRPr="003C21E3">
        <w:rPr>
          <w:bCs/>
          <w:lang w:val="el-GR"/>
        </w:rPr>
        <w:t xml:space="preserve">Συστήματος περιβαλλοντικής διαχείρισης κατά </w:t>
      </w:r>
      <w:r w:rsidRPr="003C21E3">
        <w:rPr>
          <w:b/>
        </w:rPr>
        <w:t>ISO</w:t>
      </w:r>
      <w:r w:rsidRPr="003C21E3">
        <w:rPr>
          <w:b/>
          <w:lang w:val="el-GR"/>
        </w:rPr>
        <w:t xml:space="preserve"> 14001:2015,</w:t>
      </w:r>
      <w:r w:rsidRPr="003C21E3">
        <w:rPr>
          <w:bCs/>
          <w:lang w:val="el-GR"/>
        </w:rPr>
        <w:t xml:space="preserve"> </w:t>
      </w:r>
    </w:p>
    <w:p w14:paraId="5D69A73A" w14:textId="77777777" w:rsidR="004312E3" w:rsidRPr="003C21E3" w:rsidRDefault="004312E3" w:rsidP="004312E3">
      <w:pPr>
        <w:numPr>
          <w:ilvl w:val="0"/>
          <w:numId w:val="21"/>
        </w:numPr>
        <w:rPr>
          <w:bCs/>
          <w:lang w:val="el-GR"/>
        </w:rPr>
      </w:pPr>
      <w:r w:rsidRPr="003C21E3">
        <w:rPr>
          <w:bCs/>
          <w:lang w:val="el-GR"/>
        </w:rPr>
        <w:t xml:space="preserve">Ασφάλειας και υγιεινής κατά </w:t>
      </w:r>
      <w:r w:rsidRPr="003C21E3">
        <w:rPr>
          <w:b/>
        </w:rPr>
        <w:t>ISO</w:t>
      </w:r>
      <w:r w:rsidRPr="003C21E3">
        <w:rPr>
          <w:b/>
          <w:lang w:val="el-GR"/>
        </w:rPr>
        <w:t xml:space="preserve"> 45001:2018,</w:t>
      </w:r>
      <w:r w:rsidRPr="003C21E3">
        <w:rPr>
          <w:bCs/>
          <w:lang w:val="el-GR"/>
        </w:rPr>
        <w:t xml:space="preserve"> </w:t>
      </w:r>
    </w:p>
    <w:p w14:paraId="3941571A" w14:textId="29B8E787" w:rsidR="004312E3" w:rsidRPr="003C21E3" w:rsidRDefault="004312E3" w:rsidP="006C6382">
      <w:pPr>
        <w:ind w:left="360"/>
        <w:rPr>
          <w:b/>
          <w:lang w:val="el-GR"/>
        </w:rPr>
      </w:pPr>
    </w:p>
    <w:p w14:paraId="475BBD2A" w14:textId="77777777" w:rsidR="004312E3" w:rsidRPr="004312E3" w:rsidRDefault="004312E3" w:rsidP="004312E3">
      <w:pPr>
        <w:rPr>
          <w:i/>
          <w:color w:val="4472C4"/>
          <w:lang w:val="en-US"/>
        </w:rPr>
      </w:pPr>
    </w:p>
    <w:p w14:paraId="44BAC4B7"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w:t>
      </w:r>
      <w:r w:rsidRPr="00374B84">
        <w:rPr>
          <w:lang w:val="el-GR"/>
        </w:rPr>
        <w:lastRenderedPageBreak/>
        <w:t>της στο ΓΕΜΗ</w:t>
      </w:r>
      <w:r w:rsidR="001D4BC4">
        <w:rPr>
          <w:rStyle w:val="ad"/>
          <w:lang w:val="el-GR"/>
        </w:rPr>
        <w:footnoteReference w:id="87"/>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d"/>
          <w:lang w:val="el-GR"/>
        </w:rPr>
        <w:footnoteReference w:id="88"/>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89"/>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7523529F" w14:textId="491E411D"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Pr>
          <w:color w:val="000000"/>
          <w:lang w:val="el-GR"/>
        </w:rPr>
        <w:t>δ</w:t>
      </w:r>
      <w:r w:rsidR="00B33FA2">
        <w:rPr>
          <w:color w:val="000000"/>
          <w:lang w:val="el-GR"/>
        </w:rPr>
        <w:t>ι</w:t>
      </w:r>
      <w:r>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Pr>
          <w:color w:val="000000"/>
          <w:lang w:val="el-GR"/>
        </w:rPr>
        <w:t>μ</w:t>
      </w:r>
      <w:r w:rsidR="00B33FA2">
        <w:rPr>
          <w:color w:val="000000"/>
          <w:lang w:val="el-GR"/>
        </w:rPr>
        <w:t>έ</w:t>
      </w:r>
      <w:r>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 xml:space="preserve">και τον τρόπο </w:t>
      </w:r>
      <w:r w:rsidR="00B33FA2">
        <w:rPr>
          <w:color w:val="000000"/>
          <w:lang w:val="el-GR"/>
        </w:rPr>
        <w:t xml:space="preserve">με </w:t>
      </w:r>
      <w:r w:rsidRPr="006A34C5">
        <w:rPr>
          <w:color w:val="000000"/>
          <w:lang w:val="el-GR"/>
        </w:rPr>
        <w:t xml:space="preserve"> το</w:t>
      </w:r>
      <w:r w:rsidR="00B33FA2">
        <w:rPr>
          <w:color w:val="000000"/>
          <w:lang w:val="el-GR"/>
        </w:rPr>
        <w:t>ν</w:t>
      </w:r>
      <w:r w:rsidRPr="006A34C5">
        <w:rPr>
          <w:color w:val="000000"/>
          <w:lang w:val="el-GR"/>
        </w:rPr>
        <w:t xml:space="preserve"> οποίο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28694712" w14:textId="07402F65" w:rsidR="003929DA" w:rsidRPr="00780E2E" w:rsidRDefault="004312E3">
      <w:pPr>
        <w:rPr>
          <w:color w:val="000000"/>
          <w:lang w:val="el-GR"/>
        </w:rPr>
      </w:pPr>
      <w:r w:rsidRPr="00780E2E">
        <w:rPr>
          <w:i/>
          <w:color w:val="5B9BD5"/>
          <w:lang w:val="el-GR"/>
        </w:rPr>
        <w:t xml:space="preserve">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 xml:space="preserve">να αναθέσει σε τρίτους υπό </w:t>
      </w:r>
      <w:r w:rsidRPr="00B860A1">
        <w:rPr>
          <w:lang w:val="el-GR"/>
        </w:rPr>
        <w:lastRenderedPageBreak/>
        <w:t>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611572">
      <w:pPr>
        <w:numPr>
          <w:ilvl w:val="0"/>
          <w:numId w:val="11"/>
        </w:num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66515508" w:rsidR="004312E3" w:rsidRDefault="004312E3">
      <w:pPr>
        <w:suppressAutoHyphens w:val="0"/>
        <w:spacing w:after="0"/>
        <w:jc w:val="left"/>
        <w:rPr>
          <w:lang w:val="el-GR"/>
        </w:rPr>
      </w:pPr>
      <w:r>
        <w:rPr>
          <w:lang w:val="el-GR"/>
        </w:rPr>
        <w:br w:type="page"/>
      </w:r>
    </w:p>
    <w:p w14:paraId="512B19D2" w14:textId="77777777" w:rsidR="003929DA" w:rsidRDefault="003929DA">
      <w:pPr>
        <w:pStyle w:val="2"/>
        <w:rPr>
          <w:lang w:val="el-GR"/>
        </w:rPr>
      </w:pPr>
      <w:bookmarkStart w:id="39" w:name="_Toc199489800"/>
      <w:r>
        <w:rPr>
          <w:lang w:val="el-GR"/>
        </w:rPr>
        <w:lastRenderedPageBreak/>
        <w:t>2.3</w:t>
      </w:r>
      <w:r>
        <w:rPr>
          <w:lang w:val="el-GR"/>
        </w:rPr>
        <w:tab/>
        <w:t>Κριτήρια Ανάθεσης</w:t>
      </w:r>
      <w:bookmarkEnd w:id="39"/>
      <w:r>
        <w:rPr>
          <w:lang w:val="el-GR"/>
        </w:rPr>
        <w:t xml:space="preserve">  </w:t>
      </w:r>
    </w:p>
    <w:p w14:paraId="7D8A6062" w14:textId="77777777" w:rsidR="003929DA" w:rsidRDefault="003929DA">
      <w:pPr>
        <w:pStyle w:val="3"/>
        <w:rPr>
          <w:lang w:val="el-GR"/>
        </w:rPr>
      </w:pPr>
      <w:bookmarkStart w:id="40" w:name="_Toc199489801"/>
      <w:r>
        <w:rPr>
          <w:lang w:val="el-GR"/>
        </w:rPr>
        <w:t>2.3.1</w:t>
      </w:r>
      <w:r>
        <w:rPr>
          <w:lang w:val="el-GR"/>
        </w:rPr>
        <w:tab/>
        <w:t>Κριτήριο ανάθεσης</w:t>
      </w:r>
      <w:r>
        <w:rPr>
          <w:rStyle w:val="WW-FootnoteReference7"/>
          <w:lang w:val="el-GR"/>
        </w:rPr>
        <w:footnoteReference w:id="90"/>
      </w:r>
      <w:bookmarkEnd w:id="40"/>
      <w:r>
        <w:rPr>
          <w:lang w:val="el-GR"/>
        </w:rPr>
        <w:t xml:space="preserve"> </w:t>
      </w:r>
    </w:p>
    <w:p w14:paraId="3FB424FA" w14:textId="1AAA4C62" w:rsidR="003929DA" w:rsidRPr="00022F03" w:rsidRDefault="003929DA">
      <w:pPr>
        <w:rPr>
          <w:lang w:val="el-GR"/>
        </w:rPr>
      </w:pPr>
      <w:r>
        <w:rPr>
          <w:lang w:val="el-GR"/>
        </w:rPr>
        <w:t>Κριτήριο ανάθεσης</w:t>
      </w:r>
      <w:r>
        <w:rPr>
          <w:rStyle w:val="WW-FootnoteReference7"/>
          <w:lang w:val="el-GR"/>
        </w:rPr>
        <w:footnoteReference w:id="91"/>
      </w:r>
      <w:r>
        <w:rPr>
          <w:lang w:val="el-GR"/>
        </w:rPr>
        <w:t xml:space="preserve"> της Σύμβασης είναι η πλέον συμφέρουσα από οικονομική άποψη προσφορά</w:t>
      </w:r>
      <w:r w:rsidR="004312E3" w:rsidRPr="004312E3">
        <w:rPr>
          <w:lang w:val="el-GR"/>
        </w:rPr>
        <w:t xml:space="preserve"> </w:t>
      </w:r>
      <w:r>
        <w:rPr>
          <w:lang w:val="el-GR"/>
        </w:rPr>
        <w:t xml:space="preserve"> βάσει</w:t>
      </w:r>
      <w:r w:rsidR="00022F03" w:rsidRPr="00022F03">
        <w:rPr>
          <w:lang w:val="el-GR"/>
        </w:rPr>
        <w:t xml:space="preserve"> </w:t>
      </w:r>
      <w:r>
        <w:rPr>
          <w:lang w:val="el-GR"/>
        </w:rPr>
        <w:t>τιμή</w:t>
      </w:r>
      <w:r w:rsidR="00022F03" w:rsidRPr="00022F03">
        <w:rPr>
          <w:lang w:val="el-GR"/>
        </w:rPr>
        <w:t>ς.</w:t>
      </w:r>
    </w:p>
    <w:p w14:paraId="210C67F9" w14:textId="77777777" w:rsidR="003929DA" w:rsidRPr="00BD65F6" w:rsidRDefault="003929DA">
      <w:pPr>
        <w:rPr>
          <w:lang w:val="el-GR"/>
        </w:rPr>
      </w:pPr>
    </w:p>
    <w:p w14:paraId="61192481" w14:textId="42F8B91B" w:rsidR="003929DA" w:rsidRPr="00022F03" w:rsidRDefault="003929DA">
      <w:pPr>
        <w:pStyle w:val="3"/>
        <w:rPr>
          <w:lang w:val="el-GR"/>
        </w:rPr>
      </w:pPr>
      <w:bookmarkStart w:id="41" w:name="_Toc199489802"/>
      <w:r>
        <w:rPr>
          <w:lang w:val="el-GR"/>
        </w:rPr>
        <w:t>2.3.2</w:t>
      </w:r>
      <w:r>
        <w:rPr>
          <w:lang w:val="el-GR"/>
        </w:rPr>
        <w:tab/>
        <w:t>Βαθ</w:t>
      </w:r>
      <w:r w:rsidR="00C93713">
        <w:rPr>
          <w:lang w:val="el-GR"/>
        </w:rPr>
        <w:t>μολόγηση και κατάταξη προσφορών</w:t>
      </w:r>
      <w:r>
        <w:rPr>
          <w:rStyle w:val="WW-FootnoteReference5"/>
          <w:lang w:val="el-GR"/>
        </w:rPr>
        <w:footnoteReference w:id="92"/>
      </w:r>
      <w:bookmarkEnd w:id="41"/>
      <w:r>
        <w:rPr>
          <w:lang w:val="el-GR"/>
        </w:rPr>
        <w:t xml:space="preserve"> </w:t>
      </w:r>
      <w:r w:rsidR="004312E3" w:rsidRPr="00022F03">
        <w:rPr>
          <w:rFonts w:ascii="Calibri" w:hAnsi="Calibri" w:cs="Calibri"/>
          <w:b w:val="0"/>
          <w:bCs w:val="0"/>
          <w:i/>
          <w:color w:val="5B9BD5"/>
          <w:szCs w:val="24"/>
          <w:lang w:val="el-GR"/>
        </w:rPr>
        <w:t xml:space="preserve"> </w:t>
      </w:r>
    </w:p>
    <w:p w14:paraId="62BCC131" w14:textId="22D64DDB" w:rsidR="003929DA" w:rsidRPr="00022F03" w:rsidRDefault="00022F03">
      <w:pPr>
        <w:rPr>
          <w:lang w:val="el-GR"/>
        </w:rPr>
      </w:pPr>
      <w:r w:rsidRPr="00022F03">
        <w:rPr>
          <w:lang w:val="el-GR"/>
        </w:rPr>
        <w:t xml:space="preserve">Δεν αφορά στην παρούσα σύμβαση. </w:t>
      </w:r>
    </w:p>
    <w:p w14:paraId="0D6AF5AF" w14:textId="77777777" w:rsidR="003A4427" w:rsidRDefault="003A4427">
      <w:pPr>
        <w:rPr>
          <w:i/>
          <w:iCs/>
          <w:color w:val="5B9BD5"/>
          <w:lang w:val="el-GR"/>
        </w:rPr>
      </w:pPr>
    </w:p>
    <w:p w14:paraId="406F6715" w14:textId="77777777" w:rsidR="00EE08A6" w:rsidRDefault="00EE08A6" w:rsidP="00EE08A6">
      <w:pPr>
        <w:rPr>
          <w:i/>
          <w:color w:val="5B9BD5"/>
          <w:lang w:val="el-GR"/>
        </w:rPr>
      </w:pPr>
      <w:r>
        <w:rPr>
          <w:rStyle w:val="WW-FootnoteReference4"/>
          <w:i/>
          <w:iCs/>
          <w:lang w:val="el-GR"/>
        </w:rPr>
        <w:t>.............................................</w:t>
      </w:r>
    </w:p>
    <w:p w14:paraId="0CD2715D" w14:textId="77777777" w:rsidR="003929DA" w:rsidRDefault="003929DA">
      <w:pPr>
        <w:pStyle w:val="3"/>
        <w:rPr>
          <w:i/>
          <w:iCs/>
          <w:color w:val="5B9BD5"/>
          <w:lang w:val="el-GR"/>
        </w:rPr>
      </w:pPr>
      <w:bookmarkStart w:id="42" w:name="_Toc199489803"/>
      <w:r>
        <w:rPr>
          <w:lang w:val="el-GR"/>
        </w:rPr>
        <w:t>2.3.3</w:t>
      </w:r>
      <w:r>
        <w:rPr>
          <w:lang w:val="el-GR"/>
        </w:rPr>
        <w:tab/>
        <w:t>Ηλεκτρονικοί πλειστηριασμοί</w:t>
      </w:r>
      <w:r>
        <w:rPr>
          <w:rStyle w:val="WW-FootnoteReference"/>
          <w:lang w:val="el-GR"/>
        </w:rPr>
        <w:footnoteReference w:id="93"/>
      </w:r>
      <w:bookmarkEnd w:id="42"/>
      <w:r>
        <w:rPr>
          <w:lang w:val="el-GR"/>
        </w:rPr>
        <w:t xml:space="preserve"> </w:t>
      </w:r>
    </w:p>
    <w:p w14:paraId="0053C35F" w14:textId="67FCB81F" w:rsidR="00804F36" w:rsidRPr="004312E3" w:rsidRDefault="004312E3" w:rsidP="00293683">
      <w:pPr>
        <w:rPr>
          <w:i/>
          <w:lang w:val="el-GR"/>
        </w:rPr>
      </w:pPr>
      <w:r w:rsidRPr="004312E3">
        <w:rPr>
          <w:i/>
          <w:lang w:val="x-none"/>
        </w:rPr>
        <w:t xml:space="preserve">Δεν αφορά στην παρούσα σύμβαση. </w:t>
      </w:r>
    </w:p>
    <w:p w14:paraId="287ACB09" w14:textId="77777777" w:rsidR="00B63FC9" w:rsidRPr="00FC2FD7" w:rsidRDefault="00B63FC9" w:rsidP="00293683">
      <w:pPr>
        <w:rPr>
          <w:i/>
          <w:iCs/>
          <w:color w:val="5B9BD5"/>
          <w:lang w:val="el-GR"/>
        </w:rPr>
      </w:pPr>
    </w:p>
    <w:p w14:paraId="09CBE29A" w14:textId="77777777" w:rsidR="003929DA" w:rsidRDefault="003929DA">
      <w:pPr>
        <w:pStyle w:val="2"/>
        <w:rPr>
          <w:lang w:val="el-GR"/>
        </w:rPr>
      </w:pPr>
      <w:bookmarkStart w:id="43" w:name="_Toc199489804"/>
      <w:r>
        <w:rPr>
          <w:lang w:val="el-GR"/>
        </w:rPr>
        <w:t>2.4</w:t>
      </w:r>
      <w:r>
        <w:rPr>
          <w:lang w:val="el-GR"/>
        </w:rPr>
        <w:tab/>
        <w:t>Κατάρτιση - Περιεχόμενο Προσφορών</w:t>
      </w:r>
      <w:bookmarkEnd w:id="43"/>
    </w:p>
    <w:p w14:paraId="6DC0F6FF" w14:textId="77777777" w:rsidR="003929DA" w:rsidRDefault="003929DA">
      <w:pPr>
        <w:pStyle w:val="3"/>
        <w:rPr>
          <w:lang w:val="el-GR"/>
        </w:rPr>
      </w:pPr>
      <w:bookmarkStart w:id="44" w:name="_Toc199489805"/>
      <w:r>
        <w:rPr>
          <w:lang w:val="el-GR"/>
        </w:rPr>
        <w:t>2.4.1</w:t>
      </w:r>
      <w:r>
        <w:rPr>
          <w:lang w:val="el-GR"/>
        </w:rPr>
        <w:tab/>
        <w:t>Γενικοί όροι υποβολής προσφορών</w:t>
      </w:r>
      <w:bookmarkEnd w:id="44"/>
    </w:p>
    <w:p w14:paraId="1ED098AA" w14:textId="40329AF9"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4312E3">
        <w:rPr>
          <w:lang w:val="el-GR"/>
        </w:rPr>
        <w:t xml:space="preserve">Ι </w:t>
      </w:r>
      <w:r>
        <w:rPr>
          <w:lang w:val="el-GR"/>
        </w:rPr>
        <w:t xml:space="preserve">της Διακήρυξης </w:t>
      </w:r>
      <w:r w:rsidR="004312E3">
        <w:rPr>
          <w:i/>
          <w:iCs/>
          <w:color w:val="5B9BD5"/>
          <w:lang w:val="el-GR"/>
        </w:rPr>
        <w:t xml:space="preserve"> </w:t>
      </w:r>
      <w:r>
        <w:rPr>
          <w:lang w:val="el-GR"/>
        </w:rPr>
        <w:t xml:space="preserve">για το σύνολο της </w:t>
      </w:r>
      <w:proofErr w:type="spellStart"/>
      <w:r>
        <w:rPr>
          <w:lang w:val="el-GR"/>
        </w:rPr>
        <w:t>προκηρυχθείσας</w:t>
      </w:r>
      <w:proofErr w:type="spellEnd"/>
      <w:r>
        <w:rPr>
          <w:lang w:val="el-GR"/>
        </w:rPr>
        <w:t xml:space="preserve"> ποσότητας της προμήθειας ανά είδος /τμήμα. </w:t>
      </w:r>
    </w:p>
    <w:p w14:paraId="437D6755" w14:textId="3A9D04E2" w:rsidR="003929DA" w:rsidRDefault="003929DA">
      <w:pPr>
        <w:rPr>
          <w:rFonts w:cs="Helvetica"/>
          <w:color w:val="000000"/>
          <w:szCs w:val="22"/>
          <w:lang w:val="el-GR" w:eastAsia="el-GR"/>
        </w:rPr>
      </w:pPr>
      <w:r>
        <w:rPr>
          <w:lang w:val="el-GR"/>
        </w:rPr>
        <w:t>Δεν επιτρέπονται εναλλακτικές προσφορές</w:t>
      </w:r>
      <w:r w:rsidR="004312E3">
        <w:rPr>
          <w:lang w:val="el-GR"/>
        </w:rPr>
        <w:t xml:space="preserve">. </w:t>
      </w:r>
    </w:p>
    <w:p w14:paraId="3CF1FCD9" w14:textId="386723FC"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94"/>
      </w:r>
      <w:r w:rsidR="00A965A3" w:rsidRPr="00A965A3">
        <w:rPr>
          <w:lang w:val="el-GR"/>
        </w:rPr>
        <w:t>.</w:t>
      </w:r>
      <w:hyperlink r:id="rId15" w:history="1"/>
      <w:hyperlink r:id="rId16" w:history="1"/>
    </w:p>
    <w:p w14:paraId="2A7DE9EC" w14:textId="77777777" w:rsidR="003929DA" w:rsidRDefault="003929DA">
      <w:pPr>
        <w:rPr>
          <w:rFonts w:cs="Helvetica"/>
          <w:color w:val="000000"/>
          <w:szCs w:val="22"/>
          <w:lang w:val="el-GR" w:eastAsia="el-GR"/>
        </w:rPr>
      </w:pPr>
    </w:p>
    <w:p w14:paraId="3B83DB73" w14:textId="748AD537"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r w:rsidR="009C1E20" w:rsidRPr="00FD3A4C">
        <w:rPr>
          <w:rStyle w:val="ad"/>
          <w:rFonts w:cs="Helvetica"/>
          <w:color w:val="000000"/>
          <w:szCs w:val="22"/>
          <w:lang w:val="el-GR" w:eastAsia="el-GR"/>
        </w:rPr>
        <w:footnoteReference w:id="95"/>
      </w:r>
    </w:p>
    <w:p w14:paraId="4C86A703" w14:textId="77777777" w:rsidR="003929DA" w:rsidRDefault="003929DA">
      <w:pPr>
        <w:pStyle w:val="3"/>
        <w:rPr>
          <w:i/>
          <w:iCs/>
          <w:color w:val="5B9BD5"/>
          <w:lang w:val="el-GR"/>
        </w:rPr>
      </w:pPr>
      <w:bookmarkStart w:id="45" w:name="_Toc199489806"/>
      <w:r>
        <w:rPr>
          <w:lang w:val="el-GR"/>
        </w:rPr>
        <w:lastRenderedPageBreak/>
        <w:t>2.4.2</w:t>
      </w:r>
      <w:r>
        <w:rPr>
          <w:lang w:val="el-GR"/>
        </w:rPr>
        <w:tab/>
        <w:t>Χρόνος και Τρόπος υποβολής προσφορών</w:t>
      </w:r>
      <w:bookmarkEnd w:id="45"/>
      <w:r>
        <w:rPr>
          <w:lang w:val="el-GR"/>
        </w:rPr>
        <w:t xml:space="preserve"> </w:t>
      </w:r>
    </w:p>
    <w:p w14:paraId="64C20EEE" w14:textId="7F023192" w:rsidR="00E62802" w:rsidRDefault="00E62802">
      <w:pPr>
        <w:rPr>
          <w:rFonts w:cs="Arial"/>
          <w:b/>
          <w:bCs/>
          <w:lang w:val="el-GR"/>
        </w:rPr>
      </w:pPr>
    </w:p>
    <w:p w14:paraId="03C3AF6F" w14:textId="555667D4"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proofErr w:type="spellStart"/>
      <w:r w:rsidR="001A71FA" w:rsidRPr="00ED726C">
        <w:rPr>
          <w:lang w:val="el-GR"/>
        </w:rPr>
        <w:t>αριθμ</w:t>
      </w:r>
      <w:proofErr w:type="spellEnd"/>
      <w:r w:rsidR="001A71FA" w:rsidRPr="00ED726C">
        <w:rPr>
          <w:lang w:val="el-GR"/>
        </w:rPr>
        <w:t xml:space="preserve">.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96"/>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(υπο)φάκελο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(υπο)φάκελο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lastRenderedPageBreak/>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d"/>
          <w:lang w:val="el-GR"/>
        </w:rPr>
        <w:footnoteReference w:id="97"/>
      </w:r>
      <w:r w:rsidR="00292883" w:rsidRPr="00292883">
        <w:rPr>
          <w:lang w:val="el-GR"/>
        </w:rPr>
        <w:t xml:space="preserve">.  </w:t>
      </w:r>
    </w:p>
    <w:p w14:paraId="25B5B691" w14:textId="77777777" w:rsidR="000521DC" w:rsidRPr="006A34C5" w:rsidRDefault="000521DC" w:rsidP="000521DC">
      <w:pPr>
        <w:spacing w:after="0"/>
        <w:rPr>
          <w:strike/>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46"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d"/>
          <w:color w:val="000000"/>
          <w:lang w:val="el-GR"/>
        </w:rPr>
        <w:footnoteReference w:id="98"/>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d"/>
          <w:color w:val="000000"/>
          <w:lang w:val="el-GR"/>
        </w:rPr>
        <w:footnoteReference w:id="99"/>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d"/>
          <w:color w:val="000000"/>
          <w:lang w:val="el-GR"/>
        </w:rPr>
        <w:footnoteReference w:id="100"/>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d"/>
          <w:color w:val="000000"/>
          <w:lang w:val="el-GR"/>
        </w:rPr>
        <w:footnoteReference w:id="101"/>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6"/>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lastRenderedPageBreak/>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d"/>
          <w:color w:val="000000"/>
          <w:lang w:val="el-GR"/>
        </w:rPr>
        <w:footnoteReference w:id="102"/>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d"/>
          <w:lang w:val="el-GR"/>
        </w:rPr>
        <w:footnoteReference w:id="103"/>
      </w:r>
      <w:r w:rsidRPr="00FD3A4C">
        <w:rPr>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7" w:name="_Toc199489807"/>
      <w:r>
        <w:rPr>
          <w:lang w:val="el-GR"/>
        </w:rPr>
        <w:lastRenderedPageBreak/>
        <w:t>2.4.3</w:t>
      </w:r>
      <w:r>
        <w:rPr>
          <w:lang w:val="el-GR"/>
        </w:rPr>
        <w:tab/>
        <w:t>Περιεχόμενα Φακέλου «Δικαιολογητικά Συμμετοχής- Τεχνική Προσφορά»</w:t>
      </w:r>
      <w:bookmarkEnd w:id="47"/>
      <w:r>
        <w:rPr>
          <w:lang w:val="el-GR"/>
        </w:rPr>
        <w:t xml:space="preserve"> </w:t>
      </w:r>
    </w:p>
    <w:p w14:paraId="2FC07CD1" w14:textId="77777777" w:rsidR="003929DA" w:rsidRDefault="003929DA">
      <w:pPr>
        <w:pStyle w:val="4"/>
        <w:rPr>
          <w:lang w:val="el-GR"/>
        </w:rPr>
      </w:pPr>
      <w:bookmarkStart w:id="48" w:name="_Toc199489808"/>
      <w:r>
        <w:rPr>
          <w:lang w:val="el-GR"/>
        </w:rPr>
        <w:t>2.4.3.1 Δικαιολογητικά Συμμετοχής</w:t>
      </w:r>
      <w:bookmarkEnd w:id="48"/>
      <w:r>
        <w:rPr>
          <w:lang w:val="el-GR"/>
        </w:rPr>
        <w:t xml:space="preserve"> </w:t>
      </w:r>
    </w:p>
    <w:p w14:paraId="06811B25" w14:textId="6E770D19"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104"/>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E92577C"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Pr>
          <w:rStyle w:val="-"/>
          <w:lang w:val="el-GR"/>
        </w:rPr>
        <w:t xml:space="preserve">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075B33DD" w14:textId="77777777" w:rsidR="003929DA" w:rsidRPr="00BD65F6" w:rsidRDefault="003929DA">
      <w:pPr>
        <w:pStyle w:val="4"/>
        <w:rPr>
          <w:lang w:val="el-GR"/>
        </w:rPr>
      </w:pPr>
      <w:bookmarkStart w:id="49" w:name="_Toc199489809"/>
      <w:r>
        <w:rPr>
          <w:lang w:val="el-GR"/>
        </w:rPr>
        <w:t>2.4.3.2 Τεχνική προσφορά</w:t>
      </w:r>
      <w:bookmarkEnd w:id="49"/>
    </w:p>
    <w:p w14:paraId="50E14FEB" w14:textId="3B8B12EC" w:rsidR="003929DA" w:rsidRDefault="003929DA">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w:t>
      </w:r>
      <w:r w:rsidR="00542004">
        <w:rPr>
          <w:lang w:val="el-GR"/>
        </w:rPr>
        <w:t xml:space="preserve">στο κεφάλαιο «Τεχνικές Προδιαγραφές» </w:t>
      </w:r>
      <w:r w:rsidR="00A040BD">
        <w:rPr>
          <w:lang w:val="el-GR"/>
        </w:rPr>
        <w:t>της μελέτης 49/2024</w:t>
      </w:r>
      <w:r w:rsidR="00C84F62">
        <w:rPr>
          <w:lang w:val="el-GR"/>
        </w:rPr>
        <w:t xml:space="preserve">, </w:t>
      </w:r>
      <w:r w:rsidRPr="00773A36">
        <w:rPr>
          <w:lang w:val="el-GR"/>
        </w:rPr>
        <w:t>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105"/>
      </w:r>
      <w:r w:rsidRPr="000A6F04">
        <w:rPr>
          <w:lang w:val="el-GR"/>
        </w:rPr>
        <w:t xml:space="preserve"> </w:t>
      </w:r>
      <w:r w:rsidRPr="000A6F04">
        <w:rPr>
          <w:rStyle w:val="WW-FootnoteReference9"/>
          <w:lang w:val="el-GR"/>
        </w:rPr>
        <w:footnoteReference w:id="106"/>
      </w:r>
      <w:r w:rsidRPr="000A6F04">
        <w:rPr>
          <w:rStyle w:val="WW-FootnoteReference9"/>
          <w:lang w:val="el-GR"/>
        </w:rPr>
        <w:t>.</w:t>
      </w:r>
      <w:r>
        <w:rPr>
          <w:lang w:val="el-GR"/>
        </w:rPr>
        <w:t xml:space="preserve"> </w:t>
      </w:r>
    </w:p>
    <w:p w14:paraId="06C3D53B" w14:textId="36D4729D" w:rsidR="0053703A" w:rsidRDefault="007D2D2F" w:rsidP="0053703A">
      <w:pPr>
        <w:rPr>
          <w:lang w:val="el-GR"/>
        </w:rPr>
      </w:pPr>
      <w:r>
        <w:rPr>
          <w:lang w:val="el-GR"/>
        </w:rPr>
        <w:t>Επιπλέον σ</w:t>
      </w:r>
      <w:r w:rsidR="00A040BD">
        <w:rPr>
          <w:lang w:val="el-GR"/>
        </w:rPr>
        <w:t>την τεχνική προσφορά περιλαμβάνονται</w:t>
      </w:r>
      <w:r>
        <w:rPr>
          <w:lang w:val="el-GR"/>
        </w:rPr>
        <w:t xml:space="preserve"> με </w:t>
      </w:r>
      <w:proofErr w:type="spellStart"/>
      <w:r>
        <w:rPr>
          <w:lang w:val="el-GR"/>
        </w:rPr>
        <w:t>ποινη</w:t>
      </w:r>
      <w:proofErr w:type="spellEnd"/>
      <w:r>
        <w:rPr>
          <w:lang w:val="el-GR"/>
        </w:rPr>
        <w:t xml:space="preserve"> αποκλεισμού τα ακόλουθα</w:t>
      </w:r>
      <w:r w:rsidR="00A040BD">
        <w:rPr>
          <w:lang w:val="el-GR"/>
        </w:rPr>
        <w:t xml:space="preserve">: </w:t>
      </w:r>
    </w:p>
    <w:p w14:paraId="3DD4D34F" w14:textId="3925B35C" w:rsidR="00A040BD" w:rsidRPr="00A040BD" w:rsidRDefault="00A040BD" w:rsidP="00A040BD">
      <w:pPr>
        <w:pStyle w:val="aff1"/>
        <w:numPr>
          <w:ilvl w:val="0"/>
          <w:numId w:val="23"/>
        </w:numPr>
        <w:rPr>
          <w:rFonts w:asciiTheme="minorHAnsi" w:hAnsiTheme="minorHAnsi" w:cstheme="minorHAnsi"/>
          <w:sz w:val="22"/>
          <w:szCs w:val="22"/>
          <w:lang w:val="el-GR"/>
        </w:rPr>
      </w:pPr>
      <w:r w:rsidRPr="00A040BD">
        <w:rPr>
          <w:rFonts w:asciiTheme="minorHAnsi" w:hAnsiTheme="minorHAnsi" w:cstheme="minorHAnsi"/>
          <w:sz w:val="22"/>
          <w:szCs w:val="22"/>
          <w:lang w:val="el-GR"/>
        </w:rPr>
        <w:t>Δήλωση της χώρας προέλευσης των προϊόντων</w:t>
      </w:r>
    </w:p>
    <w:p w14:paraId="284962EE" w14:textId="00849A06" w:rsidR="00A040BD" w:rsidRPr="00A040BD" w:rsidRDefault="00A040BD" w:rsidP="00A040BD">
      <w:pPr>
        <w:pStyle w:val="aff1"/>
        <w:numPr>
          <w:ilvl w:val="0"/>
          <w:numId w:val="23"/>
        </w:numPr>
        <w:rPr>
          <w:rFonts w:asciiTheme="minorHAnsi" w:hAnsiTheme="minorHAnsi" w:cstheme="minorHAnsi"/>
          <w:sz w:val="22"/>
          <w:szCs w:val="22"/>
          <w:lang w:val="el-GR"/>
        </w:rPr>
      </w:pPr>
      <w:r>
        <w:rPr>
          <w:rFonts w:asciiTheme="minorHAnsi" w:hAnsiTheme="minorHAnsi" w:cstheme="minorHAnsi"/>
          <w:sz w:val="22"/>
          <w:szCs w:val="22"/>
          <w:lang w:val="el-GR"/>
        </w:rPr>
        <w:t>Έ</w:t>
      </w:r>
      <w:r w:rsidRPr="00A040BD">
        <w:rPr>
          <w:rFonts w:asciiTheme="minorHAnsi" w:hAnsiTheme="minorHAnsi" w:cstheme="minorHAnsi"/>
          <w:sz w:val="22"/>
          <w:szCs w:val="22"/>
          <w:lang w:val="el-GR"/>
        </w:rPr>
        <w:t xml:space="preserve">γγραφα της νόμιμης σύστασης και εκπροσώπησης (όπως καταστατικά, πιστοποιητικά μεταβολών, αντίστοιχα ΦΕΚ, συγκρότηση ΔΣ σε σώμα, σε περίπτωση Α.Ε. </w:t>
      </w:r>
      <w:proofErr w:type="spellStart"/>
      <w:r w:rsidRPr="00A040BD">
        <w:rPr>
          <w:rFonts w:asciiTheme="minorHAnsi" w:hAnsiTheme="minorHAnsi" w:cstheme="minorHAnsi"/>
          <w:sz w:val="22"/>
          <w:szCs w:val="22"/>
          <w:lang w:val="el-GR"/>
        </w:rPr>
        <w:t>κλπ</w:t>
      </w:r>
      <w:proofErr w:type="spellEnd"/>
      <w:r w:rsidRPr="00A040BD">
        <w:rPr>
          <w:rFonts w:asciiTheme="minorHAnsi" w:hAnsiTheme="minorHAnsi" w:cstheme="minorHAnsi"/>
          <w:sz w:val="22"/>
          <w:szCs w:val="22"/>
          <w:lang w:val="el-GR"/>
        </w:rPr>
        <w:t xml:space="preserve">, ανάλογα με τη νομική μορφή του </w:t>
      </w:r>
      <w:proofErr w:type="spellStart"/>
      <w:r w:rsidRPr="00A040BD">
        <w:rPr>
          <w:rFonts w:asciiTheme="minorHAnsi" w:hAnsiTheme="minorHAnsi" w:cstheme="minorHAnsi"/>
          <w:sz w:val="22"/>
          <w:szCs w:val="22"/>
          <w:lang w:val="el-GR"/>
        </w:rPr>
        <w:t>διαγωγινόζμενου</w:t>
      </w:r>
      <w:proofErr w:type="spellEnd"/>
      <w:r w:rsidRPr="00A040BD">
        <w:rPr>
          <w:rFonts w:asciiTheme="minorHAnsi" w:hAnsiTheme="minorHAnsi" w:cstheme="minorHAnsi"/>
          <w:sz w:val="22"/>
          <w:szCs w:val="22"/>
          <w:lang w:val="el-GR"/>
        </w:rPr>
        <w:t>)</w:t>
      </w:r>
    </w:p>
    <w:p w14:paraId="46B9485F" w14:textId="7A157759" w:rsidR="00A040BD" w:rsidRPr="00A040BD" w:rsidRDefault="00A040BD" w:rsidP="00A040BD">
      <w:pPr>
        <w:pStyle w:val="aff1"/>
        <w:numPr>
          <w:ilvl w:val="0"/>
          <w:numId w:val="23"/>
        </w:numPr>
        <w:rPr>
          <w:rFonts w:asciiTheme="minorHAnsi" w:hAnsiTheme="minorHAnsi" w:cstheme="minorHAnsi"/>
          <w:sz w:val="22"/>
          <w:szCs w:val="22"/>
          <w:lang w:val="el-GR"/>
        </w:rPr>
      </w:pPr>
      <w:r w:rsidRPr="00A040BD">
        <w:rPr>
          <w:rFonts w:asciiTheme="minorHAnsi" w:hAnsiTheme="minorHAnsi" w:cstheme="minorHAnsi"/>
          <w:sz w:val="22"/>
          <w:szCs w:val="22"/>
          <w:lang w:val="el-GR"/>
        </w:rPr>
        <w:t>Βεβαίωση εγγραφής στο Βιοτεχνικό</w:t>
      </w:r>
      <w:r>
        <w:rPr>
          <w:rFonts w:asciiTheme="minorHAnsi" w:hAnsiTheme="minorHAnsi" w:cstheme="minorHAnsi"/>
          <w:sz w:val="22"/>
          <w:szCs w:val="22"/>
          <w:lang w:val="el-GR"/>
        </w:rPr>
        <w:t xml:space="preserve"> </w:t>
      </w:r>
      <w:r w:rsidRPr="00A040BD">
        <w:rPr>
          <w:rFonts w:asciiTheme="minorHAnsi" w:hAnsiTheme="minorHAnsi" w:cstheme="minorHAnsi"/>
          <w:sz w:val="22"/>
          <w:szCs w:val="22"/>
          <w:lang w:val="el-GR"/>
        </w:rPr>
        <w:t>ή εμπορικό ή βιομηχανικό επιμελητήριο</w:t>
      </w:r>
    </w:p>
    <w:p w14:paraId="21D7E877" w14:textId="77777777" w:rsidR="003929DA" w:rsidRDefault="003929DA">
      <w:pPr>
        <w:pStyle w:val="3"/>
        <w:rPr>
          <w:lang w:val="el-GR"/>
        </w:rPr>
      </w:pPr>
      <w:bookmarkStart w:id="50" w:name="_Toc199489810"/>
      <w:r>
        <w:rPr>
          <w:lang w:val="el-GR"/>
        </w:rPr>
        <w:t>2.4.4</w:t>
      </w:r>
      <w:r>
        <w:rPr>
          <w:lang w:val="el-GR"/>
        </w:rPr>
        <w:tab/>
        <w:t>Περιεχόμενα Φακέλου «Οικονομική Προσφορά» / Τρόπος σύνταξης και υποβολής οικονομικών προσφορών</w:t>
      </w:r>
      <w:bookmarkEnd w:id="50"/>
    </w:p>
    <w:p w14:paraId="72FDE143" w14:textId="52A957FB" w:rsidR="003929DA" w:rsidRDefault="003929DA">
      <w:pPr>
        <w:rPr>
          <w:i/>
          <w:color w:val="5B9BD5"/>
          <w:lang w:val="el-GR" w:eastAsia="el-GR"/>
        </w:rPr>
      </w:pPr>
      <w:r>
        <w:rPr>
          <w:lang w:val="el-GR"/>
        </w:rPr>
        <w:t>Η Οικονομική Προσφορά</w:t>
      </w:r>
      <w:r w:rsidR="00B76F96">
        <w:rPr>
          <w:rStyle w:val="ad"/>
          <w:lang w:val="el-GR"/>
        </w:rPr>
        <w:footnoteReference w:id="107"/>
      </w:r>
      <w:r>
        <w:rPr>
          <w:lang w:val="el-GR"/>
        </w:rPr>
        <w:t xml:space="preserve"> συντάσσεται με βάση το αναγραφόμενο στην παρούσα κριτήριο ανάθεσης </w:t>
      </w:r>
      <w:r w:rsidR="004312E3">
        <w:rPr>
          <w:i/>
          <w:color w:val="5B9BD5"/>
          <w:lang w:val="el-GR" w:eastAsia="el-GR"/>
        </w:rPr>
        <w:t xml:space="preserve"> </w:t>
      </w:r>
      <w:r>
        <w:rPr>
          <w:lang w:val="el-GR"/>
        </w:rPr>
        <w:t xml:space="preserve">όπως ορίζεται κατωτέρω </w:t>
      </w:r>
    </w:p>
    <w:p w14:paraId="750775E5" w14:textId="77777777" w:rsidR="003929DA" w:rsidRDefault="003929DA" w:rsidP="00946DF6">
      <w:pPr>
        <w:rPr>
          <w:lang w:val="el-GR" w:eastAsia="el-GR"/>
        </w:rPr>
      </w:pPr>
      <w:r>
        <w:rPr>
          <w:i/>
          <w:lang w:val="el-GR" w:eastAsia="el-GR"/>
        </w:rPr>
        <w:t>Τιμές</w:t>
      </w:r>
    </w:p>
    <w:p w14:paraId="30C4DC0F" w14:textId="6E85AAEC" w:rsidR="003929DA" w:rsidRDefault="003929DA">
      <w:pPr>
        <w:rPr>
          <w:lang w:val="el-GR"/>
        </w:rPr>
      </w:pPr>
      <w:r>
        <w:rPr>
          <w:lang w:val="el-GR" w:eastAsia="el-GR"/>
        </w:rPr>
        <w:t xml:space="preserve">Η τιμή του προς προμήθεια αγαθού </w:t>
      </w:r>
      <w:r w:rsidR="004312E3">
        <w:rPr>
          <w:i/>
          <w:color w:val="5B9BD5"/>
          <w:lang w:val="el-GR" w:eastAsia="el-GR"/>
        </w:rPr>
        <w:t xml:space="preserve"> </w:t>
      </w:r>
      <w:r>
        <w:rPr>
          <w:i/>
          <w:color w:val="5B9BD5"/>
          <w:lang w:val="el-GR" w:eastAsia="el-GR"/>
        </w:rPr>
        <w:t xml:space="preserve"> </w:t>
      </w:r>
      <w:r>
        <w:rPr>
          <w:lang w:val="el-GR" w:eastAsia="el-GR"/>
        </w:rPr>
        <w:t>δίνεται  σε ευρώ ανά μονάδα.</w:t>
      </w:r>
      <w:r>
        <w:rPr>
          <w:rStyle w:val="WW-FootnoteReference2"/>
          <w:rFonts w:cs="Helvetica"/>
          <w:color w:val="000000"/>
          <w:szCs w:val="22"/>
          <w:lang w:val="el-GR" w:eastAsia="el-GR"/>
        </w:rPr>
        <w:t xml:space="preserve"> </w:t>
      </w:r>
      <w:r>
        <w:rPr>
          <w:rStyle w:val="WW-FootnoteReference2"/>
          <w:rFonts w:cs="Helvetica"/>
          <w:color w:val="000000"/>
          <w:szCs w:val="22"/>
          <w:lang w:val="el-GR" w:eastAsia="el-GR"/>
        </w:rPr>
        <w:footnoteReference w:id="108"/>
      </w:r>
    </w:p>
    <w:p w14:paraId="0B3AEAD8" w14:textId="77777777" w:rsidR="003929DA" w:rsidRDefault="003929DA">
      <w:pPr>
        <w:rPr>
          <w:rFonts w:cs="Helvetica"/>
          <w:color w:val="000000"/>
          <w:szCs w:val="22"/>
          <w:lang w:val="el-GR" w:eastAsia="el-GR"/>
        </w:rPr>
      </w:pPr>
    </w:p>
    <w:p w14:paraId="5758D467" w14:textId="76C6A765" w:rsidR="003929DA" w:rsidRDefault="003929DA">
      <w:pPr>
        <w:rPr>
          <w:lang w:val="el-GR"/>
        </w:rPr>
      </w:pPr>
      <w:r>
        <w:rPr>
          <w:lang w:val="el-GR" w:eastAsia="el-GR"/>
        </w:rPr>
        <w:lastRenderedPageBreak/>
        <w:t xml:space="preserve">Στην τιμή περιλαμβάνονται οι υπέρ τρίτων κρατήσεις, </w:t>
      </w:r>
      <w:r w:rsidR="00DB360F">
        <w:rPr>
          <w:lang w:val="el-GR" w:eastAsia="el-GR"/>
        </w:rPr>
        <w:t>καθώ</w:t>
      </w:r>
      <w:r>
        <w:rPr>
          <w:lang w:val="el-GR" w:eastAsia="el-GR"/>
        </w:rPr>
        <w:t xml:space="preserve">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w:t>
      </w:r>
      <w:r w:rsidR="00A51A17">
        <w:rPr>
          <w:color w:val="000000"/>
          <w:lang w:val="el-GR" w:eastAsia="el-GR"/>
        </w:rPr>
        <w:t>αγαθ</w:t>
      </w:r>
      <w:r>
        <w:rPr>
          <w:color w:val="000000"/>
          <w:lang w:val="el-GR" w:eastAsia="el-GR"/>
        </w:rPr>
        <w:t xml:space="preserve">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05D949BD" w14:textId="58C89F37" w:rsidR="003929DA" w:rsidRDefault="003929DA">
      <w:pPr>
        <w:rPr>
          <w:lang w:val="el-GR"/>
        </w:rPr>
      </w:pPr>
      <w:r>
        <w:rPr>
          <w:lang w:val="el-GR"/>
        </w:rPr>
        <w:t>Οι υπέρ τρίτων κρατήσεις υπόκεινται στο εκάστοτε ισχύον αναλογικό τέλος χαρτοσήμου και στην επ’ αυτού εισφορά υπέρ ΟΓΑ</w:t>
      </w:r>
      <w:r w:rsidR="00C84F62">
        <w:rPr>
          <w:lang w:val="el-GR"/>
        </w:rPr>
        <w:t>.</w:t>
      </w:r>
    </w:p>
    <w:p w14:paraId="7BEE94B9" w14:textId="77777777" w:rsidR="00A811EA" w:rsidRPr="00802C51" w:rsidRDefault="003929DA">
      <w:pPr>
        <w:rPr>
          <w:lang w:val="el-GR"/>
        </w:rPr>
      </w:pPr>
      <w:r w:rsidRPr="00802C51">
        <w:rPr>
          <w:lang w:val="el-GR"/>
        </w:rPr>
        <w:t xml:space="preserve">Οι προσφερόμενες τιμές είναι σταθερές καθ’ όλη τη διάρκεια της σύμβασης και δεν αναπροσαρμόζονται </w:t>
      </w:r>
    </w:p>
    <w:p w14:paraId="169024FB" w14:textId="3EA78176"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η τιμή υπερβαίνει τον προϋπολογισμό της σύμβασης που καθορίζεται και τεκμηριώνεται από την αναθέτουσα αρχή στο Παρ</w:t>
      </w:r>
      <w:r w:rsidR="00A4410E">
        <w:rPr>
          <w:lang w:val="el-GR"/>
        </w:rPr>
        <w:t>ά</w:t>
      </w:r>
      <w:r>
        <w:rPr>
          <w:lang w:val="el-GR"/>
        </w:rPr>
        <w:t>ρτ</w:t>
      </w:r>
      <w:r w:rsidR="00A4410E">
        <w:rPr>
          <w:lang w:val="el-GR"/>
        </w:rPr>
        <w:t>η</w:t>
      </w:r>
      <w:r>
        <w:rPr>
          <w:lang w:val="el-GR"/>
        </w:rPr>
        <w:t>μ</w:t>
      </w:r>
      <w:r w:rsidR="00A4410E">
        <w:rPr>
          <w:lang w:val="el-GR"/>
        </w:rPr>
        <w:t xml:space="preserve">α Ι </w:t>
      </w:r>
      <w:r>
        <w:rPr>
          <w:lang w:val="el-GR"/>
        </w:rPr>
        <w:t xml:space="preserve">της παρούσας διακήρυξης. </w:t>
      </w:r>
    </w:p>
    <w:p w14:paraId="75E48CD5" w14:textId="77777777" w:rsidR="003929DA" w:rsidRDefault="003929DA">
      <w:pPr>
        <w:pStyle w:val="3"/>
        <w:rPr>
          <w:lang w:val="el-GR" w:eastAsia="el-GR"/>
        </w:rPr>
      </w:pPr>
      <w:bookmarkStart w:id="51" w:name="_Toc199489811"/>
      <w:r>
        <w:rPr>
          <w:lang w:val="el-GR"/>
        </w:rPr>
        <w:t>2.4.5</w:t>
      </w:r>
      <w:r>
        <w:rPr>
          <w:lang w:val="el-GR"/>
        </w:rPr>
        <w:tab/>
        <w:t>Χρόνος ισχύος των προσφορών</w:t>
      </w:r>
      <w:r>
        <w:rPr>
          <w:rStyle w:val="WW-FootnoteReference9"/>
          <w:lang w:val="el-GR"/>
        </w:rPr>
        <w:footnoteReference w:id="109"/>
      </w:r>
      <w:bookmarkEnd w:id="51"/>
      <w:r>
        <w:rPr>
          <w:lang w:val="el-GR"/>
        </w:rPr>
        <w:t xml:space="preserve">  </w:t>
      </w:r>
    </w:p>
    <w:p w14:paraId="5BFBD12C" w14:textId="2CC36511"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A4410E" w:rsidRPr="00A4410E">
        <w:rPr>
          <w:b/>
          <w:bCs/>
          <w:lang w:val="el-GR" w:eastAsia="el-GR"/>
        </w:rPr>
        <w:t>οκτώ (8)</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A4410E">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0D7157" w14:textId="77777777" w:rsidR="003929DA" w:rsidRDefault="003929DA">
      <w:pPr>
        <w:rPr>
          <w:lang w:val="el-GR"/>
        </w:rPr>
      </w:pPr>
    </w:p>
    <w:p w14:paraId="78C1EC78" w14:textId="77777777" w:rsidR="003929DA" w:rsidRPr="00BD65F6" w:rsidRDefault="003929DA">
      <w:pPr>
        <w:pStyle w:val="3"/>
        <w:rPr>
          <w:lang w:val="el-GR"/>
        </w:rPr>
      </w:pPr>
      <w:bookmarkStart w:id="52" w:name="_Toc199489812"/>
      <w:r>
        <w:rPr>
          <w:lang w:val="el-GR"/>
        </w:rPr>
        <w:t>2.4.6</w:t>
      </w:r>
      <w:r>
        <w:rPr>
          <w:lang w:val="el-GR"/>
        </w:rPr>
        <w:tab/>
        <w:t>Λόγοι απόρριψης προσφορών</w:t>
      </w:r>
      <w:r>
        <w:rPr>
          <w:rStyle w:val="41"/>
          <w:lang w:val="el-GR"/>
        </w:rPr>
        <w:footnoteReference w:id="110"/>
      </w:r>
      <w:bookmarkEnd w:id="52"/>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 xml:space="preserve">.5. (Χρόνος </w:t>
      </w:r>
      <w:r w:rsidRPr="000B4E42">
        <w:rPr>
          <w:lang w:val="el-GR"/>
        </w:rPr>
        <w:lastRenderedPageBreak/>
        <w:t>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111"/>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7A070EA8" w:rsidR="003929DA" w:rsidRDefault="003929DA">
      <w:pPr>
        <w:rPr>
          <w:lang w:val="el-GR"/>
        </w:rPr>
      </w:pPr>
      <w:r>
        <w:rPr>
          <w:lang w:val="el-GR"/>
        </w:rPr>
        <w:t xml:space="preserve">δ) η οποία είναι εναλλακτική προσφορά, </w:t>
      </w:r>
    </w:p>
    <w:p w14:paraId="58AF328F" w14:textId="31B6B7B0"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w:t>
      </w:r>
      <w:r w:rsidR="00A4410E">
        <w:rPr>
          <w:lang w:val="el-GR"/>
        </w:rPr>
        <w:t>.</w:t>
      </w:r>
      <w:r>
        <w:rPr>
          <w:lang w:val="el-GR"/>
        </w:rPr>
        <w:t xml:space="preserve">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r w:rsidR="00A4410E">
        <w:rPr>
          <w:i/>
          <w:iCs/>
          <w:color w:val="5B9BD5"/>
          <w:lang w:val="el-GR"/>
        </w:rPr>
        <w:t xml:space="preserve">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3E352D36"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3" w:name="_Toc199489813"/>
      <w:r>
        <w:rPr>
          <w:lang w:val="el-GR"/>
        </w:rPr>
        <w:lastRenderedPageBreak/>
        <w:t>3.</w:t>
      </w:r>
      <w:r>
        <w:rPr>
          <w:lang w:val="el-GR"/>
        </w:rPr>
        <w:tab/>
        <w:t>ΔΙΕΝΕΡΓΕΙΑ ΔΙΑΔΙΚΑΣΙΑΣ - ΑΞΙΟΛΟΓΗΣΗ ΠΡΟΣΦΟΡΩΝ</w:t>
      </w:r>
      <w:bookmarkEnd w:id="53"/>
      <w:r>
        <w:rPr>
          <w:lang w:val="el-GR"/>
        </w:rPr>
        <w:t xml:space="preserve">  </w:t>
      </w:r>
    </w:p>
    <w:p w14:paraId="55ADD4BD" w14:textId="77777777" w:rsidR="003929DA" w:rsidRDefault="003929DA">
      <w:pPr>
        <w:pStyle w:val="2"/>
        <w:spacing w:after="60"/>
        <w:textAlignment w:val="baseline"/>
        <w:rPr>
          <w:kern w:val="1"/>
          <w:lang w:val="el-GR"/>
        </w:rPr>
      </w:pPr>
      <w:bookmarkStart w:id="54" w:name="_Toc199489814"/>
      <w:r>
        <w:rPr>
          <w:lang w:val="el-GR"/>
        </w:rPr>
        <w:t xml:space="preserve">3.1 </w:t>
      </w:r>
      <w:r>
        <w:rPr>
          <w:lang w:val="el-GR"/>
        </w:rPr>
        <w:tab/>
        <w:t>Αποσφράγιση και αξιολόγηση προσφορών</w:t>
      </w:r>
      <w:bookmarkEnd w:id="54"/>
      <w:r>
        <w:rPr>
          <w:lang w:val="el-GR"/>
        </w:rPr>
        <w:t xml:space="preserve"> </w:t>
      </w:r>
    </w:p>
    <w:p w14:paraId="08C73B84" w14:textId="77777777" w:rsidR="003929DA" w:rsidRDefault="003929DA">
      <w:pPr>
        <w:pStyle w:val="3"/>
        <w:rPr>
          <w:kern w:val="1"/>
          <w:lang w:val="el-GR"/>
        </w:rPr>
      </w:pPr>
      <w:bookmarkStart w:id="55" w:name="_Toc199489815"/>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12"/>
      </w:r>
      <w:bookmarkEnd w:id="55"/>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13"/>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32E3B072" w14:textId="2E373ADA" w:rsidR="002600D7" w:rsidRPr="002600D7" w:rsidRDefault="002600D7" w:rsidP="002600D7">
      <w:pPr>
        <w:numPr>
          <w:ilvl w:val="0"/>
          <w:numId w:val="10"/>
        </w:numPr>
        <w:spacing w:after="60"/>
        <w:textAlignment w:val="baseline"/>
        <w:rPr>
          <w:kern w:val="1"/>
          <w:lang w:val="el-GR"/>
        </w:rPr>
      </w:pPr>
      <w:r w:rsidRPr="00C84F62">
        <w:rPr>
          <w:b/>
          <w:bCs/>
          <w:kern w:val="1"/>
          <w:lang w:val="el-GR"/>
        </w:rPr>
        <w:t>Ηλεκτρονική Αποσφράγιση</w:t>
      </w:r>
      <w:r w:rsidRPr="002600D7">
        <w:rPr>
          <w:kern w:val="1"/>
          <w:lang w:val="el-GR"/>
        </w:rPr>
        <w:t xml:space="preserve"> του (υπό)φακέλου «Δικαιολογητικά Συμμετοχής-Τεχνική Προσφορά» και του (υπό)φακέλου «Οικονομική Προσφορά», την </w:t>
      </w:r>
      <w:r w:rsidR="001E2729">
        <w:rPr>
          <w:b/>
          <w:bCs/>
          <w:kern w:val="1"/>
          <w:lang w:val="el-GR"/>
        </w:rPr>
        <w:t>8</w:t>
      </w:r>
      <w:r w:rsidR="00C84F62" w:rsidRPr="00C84F62">
        <w:rPr>
          <w:b/>
          <w:bCs/>
          <w:kern w:val="1"/>
          <w:vertAlign w:val="superscript"/>
          <w:lang w:val="el-GR"/>
        </w:rPr>
        <w:t>η</w:t>
      </w:r>
      <w:r w:rsidR="00C84F62" w:rsidRPr="00C84F62">
        <w:rPr>
          <w:b/>
          <w:bCs/>
          <w:kern w:val="1"/>
          <w:lang w:val="el-GR"/>
        </w:rPr>
        <w:t>/0</w:t>
      </w:r>
      <w:r w:rsidR="001E2729">
        <w:rPr>
          <w:b/>
          <w:bCs/>
          <w:kern w:val="1"/>
          <w:lang w:val="el-GR"/>
        </w:rPr>
        <w:t>7</w:t>
      </w:r>
      <w:r w:rsidR="00C84F62" w:rsidRPr="00C84F62">
        <w:rPr>
          <w:b/>
          <w:bCs/>
          <w:kern w:val="1"/>
          <w:lang w:val="el-GR"/>
        </w:rPr>
        <w:t>/2025</w:t>
      </w:r>
      <w:r w:rsidR="00C84F62">
        <w:rPr>
          <w:b/>
          <w:bCs/>
          <w:kern w:val="1"/>
          <w:lang w:val="el-GR"/>
        </w:rPr>
        <w:t xml:space="preserve"> ημέρα  </w:t>
      </w:r>
      <w:r w:rsidR="001E2729">
        <w:rPr>
          <w:b/>
          <w:bCs/>
          <w:kern w:val="1"/>
          <w:lang w:val="el-GR"/>
        </w:rPr>
        <w:t>Τρίτη</w:t>
      </w:r>
      <w:r w:rsidRPr="00C84F62">
        <w:rPr>
          <w:b/>
          <w:bCs/>
          <w:kern w:val="1"/>
          <w:lang w:val="el-GR"/>
        </w:rPr>
        <w:t xml:space="preserve"> και ώρα </w:t>
      </w:r>
      <w:r w:rsidR="00C84F62" w:rsidRPr="00C84F62">
        <w:rPr>
          <w:b/>
          <w:bCs/>
          <w:kern w:val="1"/>
          <w:lang w:val="el-GR"/>
        </w:rPr>
        <w:t>11:00 π.μ.</w:t>
      </w:r>
      <w:r w:rsidR="00C84F62">
        <w:rPr>
          <w:kern w:val="1"/>
          <w:lang w:val="el-GR"/>
        </w:rPr>
        <w:t xml:space="preserve"> </w:t>
      </w:r>
    </w:p>
    <w:p w14:paraId="68A8510D" w14:textId="63F4CFBE" w:rsidR="00586940" w:rsidRDefault="002600D7" w:rsidP="002600D7">
      <w:pPr>
        <w:textAlignment w:val="baseline"/>
        <w:rPr>
          <w:kern w:val="1"/>
          <w:lang w:val="el-GR"/>
        </w:rPr>
      </w:pPr>
      <w:r w:rsidRPr="002600D7">
        <w:rPr>
          <w:kern w:val="1"/>
          <w:lang w:val="el-GR"/>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1C3A47CD" w14:textId="77777777" w:rsidR="003929DA" w:rsidRDefault="003929DA">
      <w:pPr>
        <w:pStyle w:val="3"/>
        <w:rPr>
          <w:kern w:val="1"/>
          <w:lang w:val="el-GR"/>
        </w:rPr>
      </w:pPr>
      <w:bookmarkStart w:id="56" w:name="_Toc199489816"/>
      <w:r>
        <w:rPr>
          <w:lang w:val="el-GR"/>
        </w:rPr>
        <w:t>3.1.2</w:t>
      </w:r>
      <w:r>
        <w:rPr>
          <w:lang w:val="el-GR"/>
        </w:rPr>
        <w:tab/>
        <w:t>Αξιολόγηση προσφορών</w:t>
      </w:r>
      <w:bookmarkEnd w:id="56"/>
    </w:p>
    <w:p w14:paraId="02E1426B" w14:textId="1AF7213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d"/>
          <w:kern w:val="1"/>
          <w:lang w:val="el-GR"/>
        </w:rPr>
        <w:footnoteReference w:id="114"/>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d"/>
          <w:kern w:val="1"/>
          <w:lang w:val="el-GR"/>
        </w:rPr>
        <w:footnoteReference w:id="115"/>
      </w:r>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1"/>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1"/>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lastRenderedPageBreak/>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20625626" w14:textId="63342C94" w:rsidR="00923806" w:rsidRPr="00923806" w:rsidRDefault="001E6028">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r w:rsidR="009331F9">
        <w:rPr>
          <w:rStyle w:val="ad"/>
          <w:rFonts w:asciiTheme="minorHAnsi" w:hAnsiTheme="minorHAnsi" w:cstheme="minorHAnsi"/>
          <w:i/>
          <w:kern w:val="1"/>
          <w:szCs w:val="22"/>
          <w:lang w:val="el-GR"/>
        </w:rPr>
        <w:footnoteReference w:id="116"/>
      </w:r>
    </w:p>
    <w:p w14:paraId="09A94DE2" w14:textId="77777777" w:rsidR="00923806" w:rsidRPr="000A6F04" w:rsidRDefault="00923806">
      <w:pPr>
        <w:textAlignment w:val="baseline"/>
        <w:rPr>
          <w:rFonts w:asciiTheme="minorHAnsi" w:hAnsiTheme="minorHAnsi" w:cstheme="minorHAnsi"/>
          <w:kern w:val="1"/>
          <w:szCs w:val="22"/>
          <w:lang w:val="el-GR"/>
        </w:rPr>
      </w:pPr>
    </w:p>
    <w:p w14:paraId="0DEAC6A4" w14:textId="77777777" w:rsidR="00923806" w:rsidRDefault="00923806">
      <w:pPr>
        <w:textAlignment w:val="baseline"/>
        <w:rPr>
          <w:kern w:val="1"/>
          <w:lang w:val="el-GR"/>
        </w:rPr>
      </w:pP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432E982E" w14:textId="77777777"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6D91048F" w14:textId="77777777"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F68D8B5" w14:textId="77777777"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Κατά της εν λόγω απόφασης χωρεί προδικαστική προσφυγή, σύμφωνα με τα οριζόμενα στην παράγραφο 3.4 της παρούσας.</w:t>
      </w:r>
    </w:p>
    <w:p w14:paraId="244E9436" w14:textId="77777777"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 .</w:t>
      </w:r>
    </w:p>
    <w:p w14:paraId="7598AA37" w14:textId="77777777" w:rsidR="002600D7" w:rsidRPr="002600D7" w:rsidRDefault="002600D7" w:rsidP="002600D7">
      <w:pPr>
        <w:textAlignment w:val="baseline"/>
        <w:rPr>
          <w:color w:val="000000"/>
          <w:szCs w:val="22"/>
          <w:shd w:val="clear" w:color="auto" w:fill="FFFFFF"/>
          <w:lang w:val="el-GR"/>
        </w:rPr>
      </w:pPr>
    </w:p>
    <w:p w14:paraId="7CC6EE92" w14:textId="77777777"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 . </w:t>
      </w:r>
    </w:p>
    <w:p w14:paraId="76BB5B22" w14:textId="77777777" w:rsidR="002600D7" w:rsidRPr="002600D7" w:rsidRDefault="002600D7" w:rsidP="002600D7">
      <w:pPr>
        <w:textAlignment w:val="baseline"/>
        <w:rPr>
          <w:color w:val="000000"/>
          <w:szCs w:val="22"/>
          <w:shd w:val="clear" w:color="auto" w:fill="FFFFFF"/>
          <w:lang w:val="el-GR"/>
        </w:rPr>
      </w:pPr>
    </w:p>
    <w:p w14:paraId="0CA4308C" w14:textId="77777777"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11E734D1" w14:textId="77777777"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w:t>
      </w:r>
      <w:r w:rsidRPr="002600D7">
        <w:rPr>
          <w:color w:val="000000"/>
          <w:szCs w:val="22"/>
          <w:shd w:val="clear" w:color="auto" w:fill="FFFFFF"/>
          <w:lang w:val="el-GR"/>
        </w:rPr>
        <w:lastRenderedPageBreak/>
        <w:t>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 ]</w:t>
      </w:r>
    </w:p>
    <w:p w14:paraId="105EF399" w14:textId="3901A2E6"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25B40030" w14:textId="77777777" w:rsidR="002600D7" w:rsidRPr="002600D7"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ως άνω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δεν αναρτάται στο ΚΗΜΔΗΣ και στη «ΔΙΑΥΓΕΙΑ» και ενσωματώνεται στην απόφαση κατακύρωσης.  </w:t>
      </w:r>
    </w:p>
    <w:p w14:paraId="7D1F3BB1" w14:textId="75437C3A" w:rsidR="00A50C19" w:rsidRPr="006F23A6" w:rsidRDefault="002600D7" w:rsidP="002600D7">
      <w:pPr>
        <w:textAlignment w:val="baseline"/>
        <w:rPr>
          <w:color w:val="000000"/>
          <w:szCs w:val="22"/>
          <w:shd w:val="clear" w:color="auto" w:fill="FFFFFF"/>
          <w:lang w:val="el-GR"/>
        </w:rPr>
      </w:pPr>
      <w:r w:rsidRPr="002600D7">
        <w:rPr>
          <w:color w:val="000000"/>
          <w:szCs w:val="22"/>
          <w:shd w:val="clear" w:color="auto" w:fill="FFFFFF"/>
          <w:lang w:val="el-GR"/>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Ε.Α.ΔΗ.ΣΥ., σύμφωνα με όσα προβλέπονται στην παράγραφο 3.4 της παρούσας .</w:t>
      </w:r>
      <w:r w:rsidR="003929DA" w:rsidRPr="00BD65F6">
        <w:rPr>
          <w:color w:val="000000"/>
          <w:szCs w:val="22"/>
          <w:shd w:val="clear" w:color="auto" w:fill="FFFFFF"/>
          <w:lang w:val="el-GR"/>
        </w:rPr>
        <w:t xml:space="preserve">Σε κάθε περίπτωση, όταν εξ αρχής έχει υποβληθεί μία προσφορά, </w:t>
      </w:r>
      <w:r w:rsidR="00A72F25" w:rsidRPr="00AC41D3">
        <w:rPr>
          <w:color w:val="000000"/>
          <w:szCs w:val="22"/>
          <w:shd w:val="clear" w:color="auto" w:fill="FFFFFF"/>
          <w:lang w:val="el-GR"/>
        </w:rPr>
        <w:t>τα αποτελέσματα όλων των</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σταδίων της διαδικασ</w:t>
      </w:r>
      <w:r w:rsidR="00A72F25"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00A72F25" w:rsidRPr="00AC41D3">
        <w:rPr>
          <w:color w:val="000000"/>
          <w:szCs w:val="22"/>
          <w:shd w:val="clear" w:color="auto" w:fill="FFFFFF"/>
          <w:lang w:val="el-GR"/>
        </w:rPr>
        <w:t>νονται με την απόφαση κατακύρωσης του άρθρου 105</w:t>
      </w:r>
      <w:r w:rsidR="006A42C7">
        <w:rPr>
          <w:color w:val="000000"/>
          <w:szCs w:val="22"/>
          <w:shd w:val="clear" w:color="auto" w:fill="FFFFFF"/>
          <w:lang w:val="el-GR"/>
        </w:rPr>
        <w:t xml:space="preserve"> </w:t>
      </w:r>
      <w:r w:rsidR="00B76F96">
        <w:rPr>
          <w:color w:val="000000"/>
          <w:szCs w:val="22"/>
          <w:shd w:val="clear" w:color="auto" w:fill="FFFFFF"/>
          <w:lang w:val="el-GR"/>
        </w:rPr>
        <w:t>του ν. 4412/2016</w:t>
      </w:r>
      <w:r w:rsidR="00491658">
        <w:rPr>
          <w:color w:val="000000"/>
          <w:szCs w:val="22"/>
          <w:shd w:val="clear" w:color="auto" w:fill="FFFFFF"/>
          <w:lang w:val="el-GR"/>
        </w:rPr>
        <w:t>, σύμφωνα με την παράγραφο</w:t>
      </w:r>
      <w:r w:rsidR="00D260E1">
        <w:rPr>
          <w:color w:val="000000"/>
          <w:szCs w:val="22"/>
          <w:shd w:val="clear" w:color="auto" w:fill="FFFFFF"/>
          <w:lang w:val="el-GR"/>
        </w:rPr>
        <w:t xml:space="preserve"> 3.3 της παρούσας</w:t>
      </w:r>
      <w:r w:rsidR="00B76F96">
        <w:rPr>
          <w:color w:val="000000"/>
          <w:szCs w:val="22"/>
          <w:shd w:val="clear" w:color="auto" w:fill="FFFFFF"/>
          <w:lang w:val="el-GR"/>
        </w:rPr>
        <w:t>,</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που εκδίδεται μετά το πέρας και</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του τελευταίου σταδίου της διαδικασίας</w:t>
      </w:r>
      <w:r w:rsidR="00A72F25" w:rsidRPr="00BD65F6">
        <w:rPr>
          <w:color w:val="000000"/>
          <w:szCs w:val="22"/>
          <w:shd w:val="clear" w:color="auto" w:fill="FFFFFF"/>
          <w:lang w:val="el-GR"/>
        </w:rPr>
        <w:t xml:space="preserve">. </w:t>
      </w:r>
      <w:r w:rsidR="004F5118" w:rsidRPr="004F5118">
        <w:rPr>
          <w:color w:val="000000"/>
          <w:szCs w:val="22"/>
          <w:shd w:val="clear" w:color="auto" w:fill="FFFFFF"/>
          <w:lang w:val="el-GR"/>
        </w:rPr>
        <w:t>Κατά της ανωτέρω απόφασης χωρεί προδικαστική προσφυγή ενώπιον</w:t>
      </w:r>
      <w:r w:rsidR="004F5118">
        <w:rPr>
          <w:color w:val="000000"/>
          <w:szCs w:val="22"/>
          <w:shd w:val="clear" w:color="auto" w:fill="FFFFFF"/>
          <w:lang w:val="el-GR"/>
        </w:rPr>
        <w:t xml:space="preserve"> </w:t>
      </w:r>
      <w:r w:rsidR="004F5118" w:rsidRPr="00AD164C">
        <w:rPr>
          <w:color w:val="000000"/>
          <w:szCs w:val="22"/>
          <w:shd w:val="clear" w:color="auto" w:fill="FFFFFF"/>
          <w:lang w:val="el-GR"/>
        </w:rPr>
        <w:t xml:space="preserve">της </w:t>
      </w:r>
      <w:r w:rsidR="00C43570" w:rsidRPr="00AD164C">
        <w:rPr>
          <w:color w:val="000000"/>
          <w:szCs w:val="22"/>
          <w:shd w:val="clear" w:color="auto" w:fill="FFFFFF"/>
          <w:lang w:val="el-GR"/>
        </w:rPr>
        <w:t xml:space="preserve"> Ε.Α.ΔΗ.ΣΥ.,</w:t>
      </w:r>
      <w:r w:rsidR="00C43570">
        <w:rPr>
          <w:color w:val="000000"/>
          <w:szCs w:val="22"/>
          <w:shd w:val="clear" w:color="auto" w:fill="FFFFFF"/>
          <w:lang w:val="el-GR"/>
        </w:rPr>
        <w:t xml:space="preserve"> </w:t>
      </w:r>
      <w:r w:rsidR="004F5118" w:rsidRPr="004F5118">
        <w:rPr>
          <w:color w:val="000000"/>
          <w:szCs w:val="22"/>
          <w:shd w:val="clear" w:color="auto" w:fill="FFFFFF"/>
          <w:lang w:val="el-GR"/>
        </w:rPr>
        <w:t>σύμφωνα με όσα προβλέπονται στην παράγραφο 3.4 της παρούσας</w:t>
      </w:r>
      <w:r w:rsidR="00FF640E">
        <w:rPr>
          <w:rStyle w:val="ad"/>
          <w:color w:val="000000"/>
          <w:szCs w:val="22"/>
          <w:shd w:val="clear" w:color="auto" w:fill="FFFFFF"/>
          <w:lang w:val="el-GR"/>
        </w:rPr>
        <w:footnoteReference w:id="117"/>
      </w:r>
      <w:r w:rsidR="004F5118" w:rsidRPr="004F5118">
        <w:rPr>
          <w:color w:val="000000"/>
          <w:szCs w:val="22"/>
          <w:shd w:val="clear" w:color="auto" w:fill="FFFFFF"/>
          <w:lang w:val="el-GR"/>
        </w:rPr>
        <w:t>.</w:t>
      </w:r>
    </w:p>
    <w:p w14:paraId="3241FD4C" w14:textId="77777777" w:rsidR="003929DA" w:rsidRDefault="003929DA">
      <w:pPr>
        <w:pStyle w:val="-HTML2"/>
        <w:jc w:val="both"/>
        <w:rPr>
          <w:kern w:val="1"/>
          <w:lang w:eastAsia="el-GR"/>
        </w:rPr>
      </w:pPr>
    </w:p>
    <w:p w14:paraId="289F1A29" w14:textId="77777777" w:rsidR="003929DA" w:rsidRDefault="003929DA">
      <w:pPr>
        <w:pStyle w:val="2"/>
        <w:rPr>
          <w:lang w:val="el-GR"/>
        </w:rPr>
      </w:pPr>
      <w:bookmarkStart w:id="57" w:name="_Toc199489817"/>
      <w:r>
        <w:rPr>
          <w:lang w:val="el-GR"/>
        </w:rPr>
        <w:t>3.2</w:t>
      </w:r>
      <w:r>
        <w:rPr>
          <w:lang w:val="el-GR"/>
        </w:rPr>
        <w:tab/>
        <w:t>Πρόσκληση υποβολής δικαιολογητικών προσωρινού αναδόχου</w:t>
      </w:r>
      <w:r>
        <w:rPr>
          <w:rStyle w:val="WW-FootnoteReference11"/>
          <w:lang w:val="el-GR"/>
        </w:rPr>
        <w:footnoteReference w:id="118"/>
      </w:r>
      <w:r>
        <w:rPr>
          <w:lang w:val="el-GR"/>
        </w:rPr>
        <w:t xml:space="preserve"> - Δικαιολογητικά προσωρινού αναδόχου</w:t>
      </w:r>
      <w:bookmarkEnd w:id="57"/>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77777777" w:rsidR="007E103E" w:rsidRPr="00BF6D04" w:rsidRDefault="00CF2409" w:rsidP="006F79E0">
      <w:pPr>
        <w:rPr>
          <w:strike/>
          <w:lang w:val="el-GR"/>
        </w:rPr>
      </w:pPr>
      <w:r w:rsidRPr="00570C40">
        <w:rPr>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w:t>
      </w:r>
      <w:r w:rsidRPr="00570C40">
        <w:rPr>
          <w:lang w:val="el-GR"/>
        </w:rPr>
        <w:lastRenderedPageBreak/>
        <w:t>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d"/>
          <w:lang w:val="el-GR"/>
        </w:rPr>
        <w:footnoteReference w:id="119"/>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20"/>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w:t>
      </w:r>
      <w:r>
        <w:rPr>
          <w:lang w:val="el-GR"/>
        </w:rPr>
        <w:lastRenderedPageBreak/>
        <w:t xml:space="preserve">αναθέτουσας αρχής για τη λήψη απόφασης είτε για την κατακύρωση της σύμβασης είτε για τη ματαίωση της διαδικασίας. </w:t>
      </w:r>
    </w:p>
    <w:p w14:paraId="074E0154" w14:textId="77777777" w:rsidR="003929DA" w:rsidRDefault="003929DA">
      <w:pPr>
        <w:rPr>
          <w:lang w:val="el-GR"/>
        </w:rPr>
      </w:pPr>
    </w:p>
    <w:p w14:paraId="5695AB1D" w14:textId="77777777" w:rsidR="003929DA" w:rsidRDefault="00491658">
      <w:pPr>
        <w:pStyle w:val="2"/>
        <w:rPr>
          <w:lang w:val="el-GR"/>
        </w:rPr>
      </w:pPr>
      <w:r>
        <w:rPr>
          <w:lang w:val="el-GR"/>
        </w:rPr>
        <w:t xml:space="preserve"> </w:t>
      </w:r>
      <w:bookmarkStart w:id="58" w:name="_Toc199489818"/>
      <w:r w:rsidR="003929DA">
        <w:rPr>
          <w:lang w:val="el-GR"/>
        </w:rPr>
        <w:t>3.3</w:t>
      </w:r>
      <w:r w:rsidR="003929DA">
        <w:rPr>
          <w:lang w:val="el-GR"/>
        </w:rPr>
        <w:tab/>
        <w:t>Κατακύρωση - σύναψη σύμβασης</w:t>
      </w:r>
      <w:r w:rsidR="005C4697">
        <w:rPr>
          <w:rStyle w:val="ad"/>
          <w:lang w:val="el-GR"/>
        </w:rPr>
        <w:footnoteReference w:id="121"/>
      </w:r>
      <w:bookmarkEnd w:id="58"/>
      <w:r w:rsidR="003929DA">
        <w:rPr>
          <w:lang w:val="el-GR"/>
        </w:rPr>
        <w:t xml:space="preserve"> </w:t>
      </w:r>
    </w:p>
    <w:p w14:paraId="79267601" w14:textId="77777777" w:rsidR="006A42C7" w:rsidRPr="00CE73AA" w:rsidRDefault="006A42C7" w:rsidP="006A42C7">
      <w:pPr>
        <w:rPr>
          <w:lang w:val="el-GR"/>
        </w:rPr>
      </w:pPr>
      <w:r w:rsidRPr="002353B1">
        <w:rPr>
          <w:b/>
          <w:lang w:val="el-GR"/>
        </w:rPr>
        <w:t>3.3.</w:t>
      </w:r>
      <w:r w:rsidR="003B264E">
        <w:rPr>
          <w:b/>
          <w:lang w:val="el-GR"/>
        </w:rPr>
        <w:t>1</w:t>
      </w:r>
      <w:r w:rsidRPr="002353B1">
        <w:rPr>
          <w:b/>
          <w:lang w:val="el-GR"/>
        </w:rPr>
        <w:t>.</w:t>
      </w:r>
      <w:r>
        <w:rPr>
          <w:lang w:val="el-GR"/>
        </w:rPr>
        <w:t xml:space="preserve"> </w:t>
      </w:r>
      <w:r w:rsidRPr="00CE73AA">
        <w:rPr>
          <w:lang w:val="el-GR"/>
        </w:rPr>
        <w:t xml:space="preserve">Τα αποτελέσματα του ελέγχου των παραπάνω δικαιολογητικών </w:t>
      </w:r>
      <w:r w:rsidRPr="00EB0F65">
        <w:rPr>
          <w:lang w:val="el-GR"/>
        </w:rPr>
        <w:t xml:space="preserve">κατακύρωσης </w:t>
      </w:r>
      <w:r w:rsidRPr="00CE73AA">
        <w:rPr>
          <w:lang w:val="el-GR"/>
        </w:rPr>
        <w:t xml:space="preserve">και της εισήγησης της Επιτροπής </w:t>
      </w:r>
      <w:r>
        <w:rPr>
          <w:lang w:val="el-GR"/>
        </w:rPr>
        <w:t xml:space="preserve">Διαγωνισμού </w:t>
      </w:r>
      <w:r w:rsidRPr="00CE73AA">
        <w:rPr>
          <w:lang w:val="el-GR"/>
        </w:rPr>
        <w:t>επικυρώνονται με την απόφαση κατακύρωσης, στην οποία ενσωματώνεται η απόφαση έγκρισης του πρακτικού κατάταξης των προσφερόντων</w:t>
      </w:r>
      <w:r w:rsidR="00D260E1">
        <w:rPr>
          <w:lang w:val="el-GR"/>
        </w:rPr>
        <w:t xml:space="preserve"> και ανάδειξης προσωρινού αναδόχου</w:t>
      </w:r>
      <w:r w:rsidRPr="00CE73AA">
        <w:rPr>
          <w:lang w:val="el-GR"/>
        </w:rPr>
        <w:t>, σε συνέχεια της αξιολόγησης των οικονομικών προσφορών τους.</w:t>
      </w:r>
    </w:p>
    <w:p w14:paraId="5389FF8B" w14:textId="146943B5" w:rsidR="006A42C7" w:rsidRDefault="006A42C7" w:rsidP="006A42C7">
      <w:pPr>
        <w:rPr>
          <w:lang w:val="el-GR"/>
        </w:rPr>
      </w:pPr>
      <w:r w:rsidRPr="00CE73AA">
        <w:rPr>
          <w:lang w:val="el-GR"/>
        </w:rPr>
        <w:t>Η αναθέτουσα αρχή κοινοποιεί</w:t>
      </w:r>
      <w:r>
        <w:rPr>
          <w:lang w:val="el-GR"/>
        </w:rPr>
        <w:t>,</w:t>
      </w:r>
      <w:r w:rsidRPr="00CE73AA">
        <w:rPr>
          <w:lang w:val="el-GR"/>
        </w:rPr>
        <w:t xml:space="preserve"> μέσω της λειτουργικότητας της «Επικοινωνίας»</w:t>
      </w:r>
      <w:r w:rsidR="00204B65">
        <w:rPr>
          <w:lang w:val="el-GR"/>
        </w:rPr>
        <w:t xml:space="preserve"> στο ΕΣΗΔΗΣ,</w:t>
      </w:r>
      <w:r>
        <w:rPr>
          <w:lang w:val="el-GR"/>
        </w:rPr>
        <w:t xml:space="preserve"> </w:t>
      </w:r>
      <w:r w:rsidR="00E906F0" w:rsidRPr="00CE73AA">
        <w:rPr>
          <w:lang w:val="el-GR"/>
        </w:rPr>
        <w:t>σε όλους τους οικονομικούς φορείς που έλαβαν μέρος στη διαδικασία ανάθεσης, εκτός από όσους αποκλείστηκαν οριστικά</w:t>
      </w:r>
      <w:r w:rsidR="00E906F0">
        <w:rPr>
          <w:lang w:val="el-GR"/>
        </w:rPr>
        <w:t xml:space="preserve">, ιδίως </w:t>
      </w:r>
      <w:r w:rsidR="00E906F0" w:rsidRPr="00CE73AA">
        <w:rPr>
          <w:lang w:val="el-GR"/>
        </w:rPr>
        <w:t>δυνάμει της παρ. 1 του άρθρου 72 του ν. 4412/2016</w:t>
      </w:r>
      <w:r w:rsidR="00E906F0">
        <w:rPr>
          <w:lang w:val="el-GR"/>
        </w:rPr>
        <w:t xml:space="preserve">, </w:t>
      </w:r>
      <w:r w:rsidRPr="00CE73AA">
        <w:rPr>
          <w:lang w:val="el-GR"/>
        </w:rPr>
        <w:t xml:space="preserve">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w:t>
      </w:r>
      <w:r>
        <w:rPr>
          <w:lang w:val="el-GR"/>
        </w:rPr>
        <w:t>κατάταξης των προσφερόντων και ανάδειξης προσωρινού αναδόχου</w:t>
      </w:r>
      <w:r w:rsidRPr="00CE73AA">
        <w:rPr>
          <w:lang w:val="el-GR"/>
        </w:rPr>
        <w:t>, και</w:t>
      </w:r>
      <w:r>
        <w:rPr>
          <w:lang w:val="el-GR"/>
        </w:rPr>
        <w:t>,</w:t>
      </w:r>
      <w:r w:rsidRPr="00CE73AA">
        <w:rPr>
          <w:lang w:val="el-GR"/>
        </w:rPr>
        <w:t xml:space="preserve"> επιπλέον</w:t>
      </w:r>
      <w:r>
        <w:rPr>
          <w:lang w:val="el-GR"/>
        </w:rPr>
        <w:t>,</w:t>
      </w:r>
      <w:r w:rsidRPr="00CE73AA">
        <w:rPr>
          <w:lang w:val="el-GR"/>
        </w:rPr>
        <w:t xml:space="preserve"> αναρτά τα δικαιολογητικά του προσωρινού αναδόχου στα «Συνημμένα Ηλεκτρονικού Διαγωνισμού». </w:t>
      </w:r>
    </w:p>
    <w:p w14:paraId="701D6903" w14:textId="6571BB18" w:rsidR="006A42C7" w:rsidRPr="00CE73AA" w:rsidRDefault="006A42C7" w:rsidP="006A42C7">
      <w:pPr>
        <w:rPr>
          <w:lang w:val="el-GR"/>
        </w:rPr>
      </w:pPr>
      <w:r w:rsidRPr="00CE73AA">
        <w:rPr>
          <w:lang w:val="el-GR"/>
        </w:rPr>
        <w:t>Μετά την έκδοση και κοινοπ</w:t>
      </w:r>
      <w:r>
        <w:rPr>
          <w:lang w:val="el-GR"/>
        </w:rPr>
        <w:t xml:space="preserve">οίηση της απόφασης κατακύρωσης </w:t>
      </w:r>
      <w:r w:rsidRPr="00CE73AA">
        <w:rPr>
          <w:lang w:val="el-GR"/>
        </w:rPr>
        <w:t xml:space="preserve">οι προσφέροντες λαμβάνουν γνώση </w:t>
      </w:r>
      <w:r w:rsidRPr="00BE6FAB">
        <w:rPr>
          <w:lang w:val="el-GR"/>
        </w:rPr>
        <w:t>των οικονομικών προσφορών</w:t>
      </w:r>
      <w:r>
        <w:rPr>
          <w:lang w:val="el-GR"/>
        </w:rPr>
        <w:t xml:space="preserve"> </w:t>
      </w:r>
      <w:r w:rsidRPr="00BE6FAB">
        <w:rPr>
          <w:lang w:val="el-GR"/>
        </w:rPr>
        <w:t>που αποσφραγίστηκαν, της κατάταξης των προσφορών</w:t>
      </w:r>
      <w:r>
        <w:rPr>
          <w:lang w:val="el-GR"/>
        </w:rPr>
        <w:t xml:space="preserve"> </w:t>
      </w:r>
      <w:r w:rsidRPr="00BE6FAB">
        <w:rPr>
          <w:lang w:val="el-GR"/>
        </w:rPr>
        <w:t>και των υποβληθέντων δικαιολογητικών κατακύρωσης</w:t>
      </w:r>
      <w:r w:rsidR="00D13A1A">
        <w:rPr>
          <w:lang w:val="el-GR"/>
        </w:rPr>
        <w:t>, με ενέργειες της αναθέτουσας αρχής</w:t>
      </w:r>
      <w:r w:rsidR="00D13A1A">
        <w:rPr>
          <w:rStyle w:val="ad"/>
          <w:lang w:val="el-GR"/>
        </w:rPr>
        <w:footnoteReference w:id="122"/>
      </w:r>
      <w:r w:rsidRPr="00BE6FAB">
        <w:rPr>
          <w:lang w:val="el-GR"/>
        </w:rPr>
        <w:t>.</w:t>
      </w:r>
      <w:r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Pr="00CE73AA">
        <w:rPr>
          <w:lang w:val="el-GR"/>
        </w:rPr>
        <w:t xml:space="preserve">, σύμφωνα με την παράγραφο 3.4 της </w:t>
      </w:r>
      <w:r w:rsidR="000A44F1">
        <w:rPr>
          <w:lang w:val="el-GR"/>
        </w:rPr>
        <w:t>παρούσας</w:t>
      </w:r>
      <w:r w:rsidRPr="00CE73AA">
        <w:rPr>
          <w:lang w:val="el-GR"/>
        </w:rPr>
        <w:t>. Δεν επιτρέπεται η άσκηση άλλης διοικητικής προσφυγής κατά της ανωτέρω απόφασης.</w:t>
      </w:r>
      <w:r w:rsidRPr="00CE73AA">
        <w:rPr>
          <w:vertAlign w:val="superscript"/>
          <w:lang w:val="el-GR"/>
        </w:rPr>
        <w:footnoteReference w:id="123"/>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17" w:anchor="art372_4" w:history="1">
        <w:r w:rsidRPr="009E23A8">
          <w:rPr>
            <w:rFonts w:ascii="Calibri" w:hAnsi="Calibri" w:cs="Calibri"/>
            <w:sz w:val="22"/>
            <w:szCs w:val="22"/>
          </w:rPr>
          <w:t>παρ.</w:t>
        </w:r>
      </w:hyperlink>
      <w:hyperlink r:id="rId18" w:anchor="art372_4" w:history="1"/>
      <w:hyperlink r:id="rId19"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p>
    <w:p w14:paraId="33886034" w14:textId="1D8EAB96"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0"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21"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w:t>
      </w:r>
      <w:r>
        <w:rPr>
          <w:lang w:val="el-GR"/>
        </w:rPr>
        <w:lastRenderedPageBreak/>
        <w:t xml:space="preserve">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59" w:name="_Toc199489819"/>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9"/>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d"/>
          <w:color w:val="000000"/>
          <w:lang w:val="el-GR"/>
        </w:rPr>
        <w:footnoteReference w:id="124"/>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d"/>
          <w:color w:val="000000"/>
          <w:lang w:val="el-GR"/>
        </w:rPr>
        <w:footnoteReference w:id="125"/>
      </w:r>
      <w:r w:rsidRPr="00020B6A">
        <w:rPr>
          <w:color w:val="000000"/>
          <w:lang w:val="el-GR"/>
        </w:rPr>
        <w:t xml:space="preserve"> .</w:t>
      </w:r>
    </w:p>
    <w:p w14:paraId="233B767D" w14:textId="74C9B63F"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d"/>
          <w:color w:val="000000"/>
          <w:lang w:val="el-GR"/>
        </w:rPr>
        <w:footnoteReference w:id="126"/>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 xml:space="preserve">επί της προσφυγής, γ) σε περίπτωση </w:t>
      </w:r>
      <w:r w:rsidRPr="00AD164C">
        <w:rPr>
          <w:color w:val="000000"/>
          <w:lang w:val="el-GR"/>
        </w:rPr>
        <w:lastRenderedPageBreak/>
        <w:t>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και 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C9AD86E" w14:textId="4F00CED5"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9E23A8">
        <w:rPr>
          <w:color w:val="000000"/>
          <w:lang w:val="el-GR"/>
        </w:rPr>
        <w:t>Επικοινωνία»</w:t>
      </w:r>
      <w:r w:rsidRPr="009E23A8">
        <w:rPr>
          <w:color w:val="000000"/>
          <w:lang w:val="el-GR"/>
        </w:rPr>
        <w:t>:</w:t>
      </w:r>
      <w:r w:rsidRPr="00020B6A">
        <w:rPr>
          <w:color w:val="000000"/>
          <w:lang w:val="el-GR"/>
        </w:rPr>
        <w:t xml:space="preserve"> </w:t>
      </w:r>
    </w:p>
    <w:p w14:paraId="4B6DBED0" w14:textId="3CD84186" w:rsidR="00020B6A" w:rsidRPr="00020B6A" w:rsidRDefault="00020B6A" w:rsidP="00020B6A">
      <w:pPr>
        <w:rPr>
          <w:color w:val="000000"/>
          <w:lang w:val="el-GR"/>
        </w:rPr>
      </w:pPr>
      <w:r w:rsidRPr="00020B6A">
        <w:rPr>
          <w:color w:val="000000"/>
          <w:lang w:val="el-GR"/>
        </w:rPr>
        <w:t>α) Κοινοποιεί την προσφυγή το αργότερο έως την επ</w:t>
      </w:r>
      <w:r w:rsidR="00F5300F">
        <w:rPr>
          <w:color w:val="000000"/>
          <w:lang w:val="el-GR"/>
        </w:rPr>
        <w:t>όμε</w:t>
      </w:r>
      <w:r w:rsidRPr="00020B6A">
        <w:rPr>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C3E1D02" w14:textId="77777777" w:rsidR="00020B6A" w:rsidRPr="00020B6A" w:rsidRDefault="00020B6A" w:rsidP="00020B6A">
      <w:pPr>
        <w:rPr>
          <w:color w:val="000000"/>
          <w:lang w:val="el-GR"/>
        </w:rPr>
      </w:pPr>
      <w:r w:rsidRPr="00020B6A">
        <w:rPr>
          <w:color w:val="000000"/>
          <w:lang w:val="el-GR"/>
        </w:rPr>
        <w:t>β) Διαβιβάζει στην</w:t>
      </w:r>
      <w:r w:rsidR="00C74D69">
        <w:rPr>
          <w:color w:val="000000"/>
          <w:lang w:val="el-GR"/>
        </w:rPr>
        <w:t xml:space="preserve"> </w:t>
      </w:r>
      <w:r w:rsidR="00C43570">
        <w:rPr>
          <w:color w:val="000000"/>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5EBC1B4" w14:textId="1F8DE2EC" w:rsidR="00020B6A" w:rsidRPr="00020B6A" w:rsidRDefault="00020B6A" w:rsidP="00020B6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Pr>
          <w:color w:val="000000"/>
          <w:lang w:val="el-GR"/>
        </w:rPr>
        <w:t>όμε</w:t>
      </w:r>
      <w:r w:rsidRPr="00020B6A">
        <w:rPr>
          <w:color w:val="000000"/>
          <w:lang w:val="el-GR"/>
        </w:rPr>
        <w:t>νη εργάσιμη ημέρα από την κατάθεσή τους.</w:t>
      </w:r>
    </w:p>
    <w:p w14:paraId="4072C00D" w14:textId="212F327A"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w:t>
      </w:r>
      <w:r w:rsidR="00F5300F">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0D3E8C44" w14:textId="533CBBA3"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Pr>
          <w:color w:val="000000"/>
          <w:lang w:val="el-GR"/>
        </w:rPr>
        <w:t xml:space="preserve"> του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3397C281" w14:textId="77777777" w:rsidR="00BD751A" w:rsidRDefault="00BD751A" w:rsidP="00020B6A">
      <w:pPr>
        <w:rPr>
          <w:color w:val="000000"/>
          <w:lang w:val="el-GR"/>
        </w:rPr>
      </w:pPr>
    </w:p>
    <w:p w14:paraId="600D925F" w14:textId="11ABA292"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ου Διοικητικού Δικαστηρίου</w:t>
      </w:r>
      <w:r w:rsidRPr="00062BB2">
        <w:rPr>
          <w:i/>
          <w:color w:val="5B9BD5"/>
          <w:lang w:val="el-GR"/>
        </w:rPr>
        <w:t>]</w:t>
      </w:r>
      <w:r w:rsidRPr="00F113B5">
        <w:rPr>
          <w:rStyle w:val="ad"/>
          <w:lang w:val="el-GR"/>
        </w:rPr>
        <w:footnoteReference w:id="127"/>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w:t>
      </w:r>
      <w:r w:rsidRPr="007C4E1D">
        <w:rPr>
          <w:color w:val="000000"/>
          <w:lang w:val="el-GR"/>
        </w:rPr>
        <w:lastRenderedPageBreak/>
        <w:t xml:space="preserve">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128"/>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d"/>
          <w:color w:val="000000"/>
          <w:lang w:val="el-GR"/>
        </w:rPr>
        <w:footnoteReference w:id="129"/>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d"/>
          <w:color w:val="000000"/>
          <w:lang w:val="el-GR"/>
        </w:rPr>
        <w:footnoteReference w:id="130"/>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2929002D" w14:textId="188AC195" w:rsidR="00BB2BE6" w:rsidRP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r w:rsidRPr="00233FFA">
        <w:rPr>
          <w:b/>
          <w:color w:val="000000"/>
          <w:lang w:val="el-GR"/>
        </w:rPr>
        <w:t>Γ.</w:t>
      </w:r>
      <w:r w:rsidRPr="00037801">
        <w:rPr>
          <w:b/>
          <w:lang w:val="el-GR"/>
        </w:rPr>
        <w:t xml:space="preserve"> Οι προθεσμίες</w:t>
      </w:r>
      <w:r w:rsidRPr="00037801">
        <w:rPr>
          <w:lang w:val="el-GR"/>
        </w:rPr>
        <w:t xml:space="preserve"> </w:t>
      </w:r>
      <w:r w:rsidR="00047387" w:rsidRPr="00047387">
        <w:rPr>
          <w:b/>
          <w:lang w:val="el-GR"/>
        </w:rPr>
        <w:t>των άρθρων 365, 366 και 367</w:t>
      </w:r>
      <w:r w:rsidR="00047387" w:rsidRPr="00047387">
        <w:rPr>
          <w:lang w:val="el-GR"/>
        </w:rPr>
        <w:t xml:space="preserve"> του ν. 4412/2016 </w:t>
      </w:r>
      <w:r w:rsidRPr="00037801">
        <w:rPr>
          <w:lang w:val="el-GR"/>
        </w:rPr>
        <w:t xml:space="preserve">για την εξέταση των προδικαστικών προσφυγών και την έκδοση της απόφασης της ΕΑΔΗΣΥ, </w:t>
      </w:r>
      <w:r w:rsidRPr="00037801">
        <w:rPr>
          <w:b/>
          <w:lang w:val="el-GR"/>
        </w:rPr>
        <w:t>αναστέλλονται</w:t>
      </w:r>
      <w:r w:rsidRPr="00037801">
        <w:rPr>
          <w:lang w:val="el-GR"/>
        </w:rPr>
        <w:t xml:space="preserve"> κατά το διάστημα </w:t>
      </w:r>
      <w:r w:rsidRPr="00037801">
        <w:rPr>
          <w:b/>
          <w:lang w:val="el-GR"/>
        </w:rPr>
        <w:t>από 1η μέχρι και 31 Αυγούστου 2023.</w:t>
      </w:r>
      <w:r w:rsidRPr="0003780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Pr>
          <w:lang w:val="el-GR"/>
        </w:rPr>
        <w:t>που αφορούν σε</w:t>
      </w:r>
      <w:r w:rsidRPr="00037801">
        <w:rPr>
          <w:lang w:val="el-GR"/>
        </w:rPr>
        <w:t xml:space="preserve"> </w:t>
      </w:r>
      <w:r w:rsidR="009B0E28">
        <w:rPr>
          <w:lang w:val="el-GR"/>
        </w:rPr>
        <w:t>συμβάσεις προμηθειών,</w:t>
      </w:r>
      <w:r w:rsidR="006A00F7">
        <w:rPr>
          <w:lang w:val="el-GR"/>
        </w:rPr>
        <w:t xml:space="preserve"> που </w:t>
      </w:r>
      <w:r w:rsidRPr="00037801">
        <w:rPr>
          <w:lang w:val="el-GR"/>
        </w:rPr>
        <w:t xml:space="preserve">χρηματοδοτούνται, εν </w:t>
      </w:r>
      <w:proofErr w:type="spellStart"/>
      <w:r w:rsidRPr="00037801">
        <w:rPr>
          <w:lang w:val="el-GR"/>
        </w:rPr>
        <w:t>όλω</w:t>
      </w:r>
      <w:proofErr w:type="spellEnd"/>
      <w:r w:rsidRPr="00037801">
        <w:rPr>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r>
        <w:rPr>
          <w:rStyle w:val="ad"/>
          <w:lang w:val="el-GR"/>
        </w:rPr>
        <w:footnoteReference w:id="131"/>
      </w:r>
    </w:p>
    <w:p w14:paraId="4B0790C4" w14:textId="77777777" w:rsidR="00BD751A" w:rsidRDefault="00BD751A" w:rsidP="00020B6A">
      <w:pPr>
        <w:rPr>
          <w:color w:val="000000"/>
          <w:lang w:val="el-GR"/>
        </w:rPr>
      </w:pPr>
    </w:p>
    <w:p w14:paraId="7C4988F7" w14:textId="77777777" w:rsidR="003929DA" w:rsidRDefault="003929DA">
      <w:pPr>
        <w:pStyle w:val="2"/>
        <w:rPr>
          <w:lang w:val="el-GR"/>
        </w:rPr>
      </w:pPr>
      <w:bookmarkStart w:id="60" w:name="_Toc199489820"/>
      <w:r>
        <w:rPr>
          <w:szCs w:val="24"/>
          <w:lang w:val="el-GR"/>
        </w:rPr>
        <w:t>3.5</w:t>
      </w:r>
      <w:r>
        <w:rPr>
          <w:szCs w:val="24"/>
          <w:lang w:val="el-GR"/>
        </w:rPr>
        <w:tab/>
        <w:t>Ματαίωση</w:t>
      </w:r>
      <w:r>
        <w:rPr>
          <w:lang w:val="el-GR"/>
        </w:rPr>
        <w:t xml:space="preserve"> Διαδικασίας</w:t>
      </w:r>
      <w:bookmarkEnd w:id="60"/>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1" w:name="_Toc199489821"/>
      <w:r>
        <w:rPr>
          <w:lang w:val="el-GR"/>
        </w:rPr>
        <w:lastRenderedPageBreak/>
        <w:t>4.</w:t>
      </w:r>
      <w:r>
        <w:rPr>
          <w:lang w:val="el-GR"/>
        </w:rPr>
        <w:tab/>
        <w:t>ΟΡΟΙ ΕΚΤΕΛΕΣΗΣ ΤΗΣ ΣΥΜΒΑΣΗΣ</w:t>
      </w:r>
      <w:bookmarkEnd w:id="61"/>
      <w:r>
        <w:rPr>
          <w:lang w:val="el-GR"/>
        </w:rPr>
        <w:t xml:space="preserve"> </w:t>
      </w:r>
    </w:p>
    <w:p w14:paraId="0319664C" w14:textId="77777777" w:rsidR="003929DA" w:rsidRDefault="003929DA">
      <w:pPr>
        <w:pStyle w:val="2"/>
        <w:rPr>
          <w:lang w:val="el-GR"/>
        </w:rPr>
      </w:pPr>
      <w:bookmarkStart w:id="62" w:name="_Toc199489822"/>
      <w:r>
        <w:rPr>
          <w:lang w:val="el-GR"/>
        </w:rPr>
        <w:t>4.1</w:t>
      </w:r>
      <w:r>
        <w:rPr>
          <w:lang w:val="el-GR"/>
        </w:rPr>
        <w:tab/>
        <w:t>Εγγυήσεις  (καλής εκτέλεσης, προκαταβολής, καλής λειτουργίας)</w:t>
      </w:r>
      <w:bookmarkEnd w:id="62"/>
    </w:p>
    <w:p w14:paraId="007616B4" w14:textId="77777777" w:rsidR="003929DA" w:rsidRDefault="003929DA" w:rsidP="00AB5685">
      <w:pPr>
        <w:rPr>
          <w:lang w:val="el-GR"/>
        </w:rPr>
      </w:pPr>
      <w:r w:rsidRPr="00AB5685">
        <w:rPr>
          <w:b/>
          <w:lang w:val="el-GR"/>
        </w:rPr>
        <w:t>4.1.1</w:t>
      </w:r>
      <w:r>
        <w:rPr>
          <w:lang w:val="el-GR"/>
        </w:rPr>
        <w:t xml:space="preserve"> Εγγύηση καλής εκτέλεσης και εγγύηση προκαταβολής: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25772D1C"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 xml:space="preserve">και επιπλέον τον αριθμό και τον τίτλο της </w:t>
      </w:r>
      <w:r w:rsidRPr="00A4410E">
        <w:rPr>
          <w:lang w:val="el-GR"/>
        </w:rPr>
        <w:t xml:space="preserve">σχετικής σύμβασης </w:t>
      </w:r>
      <w:r w:rsidR="00A4410E" w:rsidRPr="00A4410E">
        <w:rPr>
          <w:lang w:val="el-GR"/>
        </w:rPr>
        <w:t>σύμφωνα με το</w:t>
      </w:r>
      <w:r w:rsidRPr="00A4410E">
        <w:rPr>
          <w:i/>
          <w:iCs/>
          <w:spacing w:val="5"/>
          <w:lang w:val="el-GR"/>
        </w:rPr>
        <w:t xml:space="preserve"> άρθρο 72 παρ. </w:t>
      </w:r>
      <w:r w:rsidR="007D6C77" w:rsidRPr="00A4410E">
        <w:rPr>
          <w:i/>
          <w:iCs/>
          <w:spacing w:val="5"/>
          <w:lang w:val="el-GR"/>
        </w:rPr>
        <w:t xml:space="preserve">12 </w:t>
      </w:r>
      <w:r w:rsidRPr="00A4410E">
        <w:rPr>
          <w:i/>
          <w:iCs/>
          <w:spacing w:val="5"/>
          <w:lang w:val="el-GR"/>
        </w:rPr>
        <w:t>του ν. 4412/2016</w:t>
      </w:r>
      <w:r w:rsidR="00A4410E" w:rsidRPr="00A4410E">
        <w:rPr>
          <w:i/>
          <w:iCs/>
          <w:spacing w:val="5"/>
          <w:lang w:val="el-GR"/>
        </w:rPr>
        <w:t>.</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247129C1" w:rsidR="003929DA" w:rsidRDefault="003929DA">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A4410E">
        <w:rPr>
          <w:lang w:val="el-GR"/>
        </w:rPr>
        <w:t xml:space="preserve">2 μηνών. </w:t>
      </w:r>
    </w:p>
    <w:p w14:paraId="1915EC56" w14:textId="5079CED3" w:rsidR="00C85294" w:rsidRDefault="00C85294" w:rsidP="00C85294">
      <w:pPr>
        <w:rPr>
          <w:lang w:val="el-GR"/>
        </w:rPr>
      </w:pPr>
      <w:r>
        <w:rPr>
          <w:lang w:val="el-GR"/>
        </w:rPr>
        <w:t xml:space="preserve">Στην περίπτωση χορήγησης προκαταβολής, σύμφωνα με την παράγραφο 5.1.1. της παρούσας, απαιτείται από τον ανάδοχο «εγγύηση προκαταβολής» για ποσό ίσο με αυτό της προκαταβολής, σύμφωνα με το υπόδειγμα που περιλαμβάνεται στο Παράρτημα ...της Διακήρυξης. Η προκαταβολή και η εγγύηση προκαταβολής μπορούν να χορηγούνται τμηματικά, σύμφωνα με την παράγραφο 5.1. της παρούσας (τρόπος πληρωμής). </w:t>
      </w:r>
    </w:p>
    <w:p w14:paraId="4ED694C3" w14:textId="77777777" w:rsidR="00C85294" w:rsidRPr="00A4410E" w:rsidRDefault="00C85294">
      <w:pPr>
        <w:rPr>
          <w:i/>
          <w:iCs/>
          <w:spacing w:val="5"/>
          <w:lang w:val="el-GR"/>
        </w:rPr>
      </w:pPr>
    </w:p>
    <w:p w14:paraId="601C4841" w14:textId="77777777" w:rsidR="003929DA" w:rsidRDefault="003929DA">
      <w:pPr>
        <w:rPr>
          <w:lang w:val="el-GR"/>
        </w:rPr>
      </w:pPr>
      <w:r>
        <w:rPr>
          <w:lang w:val="el-GR"/>
        </w:rPr>
        <w:t>Η/Οι εγγύηση/εις καλής εκτέλεσης επιστρέφεται/</w:t>
      </w:r>
      <w:proofErr w:type="spellStart"/>
      <w:r>
        <w:rPr>
          <w:lang w:val="el-GR"/>
        </w:rPr>
        <w:t>ονται</w:t>
      </w:r>
      <w:proofErr w:type="spellEnd"/>
      <w:r>
        <w:rPr>
          <w:lang w:val="el-GR"/>
        </w:rPr>
        <w:t xml:space="preserve"> στο σύνολό του/ς μετά από την ποσοτική και ποιοτική παραλαβή του συνόλου του αντικειμένου της σύμβασης.</w:t>
      </w:r>
    </w:p>
    <w:p w14:paraId="380CCE10" w14:textId="77777777" w:rsidR="003929DA" w:rsidRPr="00BD65F6" w:rsidRDefault="003929DA">
      <w:pPr>
        <w:rPr>
          <w:lang w:val="el-GR"/>
        </w:rPr>
      </w:pPr>
      <w:r>
        <w:rPr>
          <w:lang w:val="el-GR"/>
        </w:rPr>
        <w:t>Η απόσβεση της προκαταβολής πραγματοποιείται και η εγγύηση προκαταβολής επιστρέφ</w:t>
      </w:r>
      <w:r w:rsidR="00245B54">
        <w:rPr>
          <w:lang w:val="el-GR"/>
        </w:rPr>
        <w:t>εται</w:t>
      </w:r>
      <w:r>
        <w:rPr>
          <w:lang w:val="el-GR"/>
        </w:rPr>
        <w:t xml:space="preserve"> μετά από την οριστική ποσοτική και ποιοτική παραλαβή των αγαθών. </w:t>
      </w:r>
    </w:p>
    <w:p w14:paraId="53F98BF2" w14:textId="77777777" w:rsidR="00A4410E" w:rsidRDefault="003929DA">
      <w:pPr>
        <w:rPr>
          <w:lang w:val="el-GR"/>
        </w:rPr>
      </w:pPr>
      <w:r>
        <w:rPr>
          <w:lang w:val="el-GR"/>
        </w:rPr>
        <w:t xml:space="preserve">Σε περίπτωση που στο πρωτόκολλο </w:t>
      </w:r>
      <w:r w:rsidR="00794EEB">
        <w:rPr>
          <w:lang w:val="el-GR"/>
        </w:rPr>
        <w:t xml:space="preserve"> ποιοτικής </w:t>
      </w:r>
      <w:r>
        <w:rPr>
          <w:lang w:val="el-GR"/>
        </w:rPr>
        <w:t xml:space="preserve">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Pr>
          <w:lang w:val="el-GR"/>
        </w:rPr>
        <w:t>ο</w:t>
      </w:r>
      <w:r>
        <w:rPr>
          <w:lang w:val="el-GR"/>
        </w:rPr>
        <w:t>θ</w:t>
      </w:r>
      <w:r w:rsidR="00794EEB">
        <w:rPr>
          <w:lang w:val="el-GR"/>
        </w:rPr>
        <w:t>έ</w:t>
      </w:r>
      <w:r>
        <w:rPr>
          <w:lang w:val="el-GR"/>
        </w:rPr>
        <w:t>σμου</w:t>
      </w:r>
      <w:r w:rsidR="00A4410E">
        <w:rPr>
          <w:lang w:val="el-GR"/>
        </w:rPr>
        <w:t>.</w:t>
      </w:r>
    </w:p>
    <w:p w14:paraId="5E4A1D98" w14:textId="3B5F5981" w:rsidR="003929DA" w:rsidRPr="00171EB5" w:rsidRDefault="003929DA">
      <w:pPr>
        <w:rPr>
          <w:lang w:val="el-GR"/>
        </w:rPr>
      </w:pPr>
      <w:r w:rsidRPr="00171EB5">
        <w:rPr>
          <w:lang w:val="el-GR"/>
        </w:rPr>
        <w:t xml:space="preserve"> </w:t>
      </w:r>
    </w:p>
    <w:p w14:paraId="587F5A26" w14:textId="77777777" w:rsidR="003929DA" w:rsidRDefault="003929DA">
      <w:pPr>
        <w:pStyle w:val="2"/>
        <w:rPr>
          <w:lang w:val="el-GR"/>
        </w:rPr>
      </w:pPr>
      <w:bookmarkStart w:id="63" w:name="_Toc199489823"/>
      <w:r>
        <w:rPr>
          <w:lang w:val="el-GR"/>
        </w:rPr>
        <w:t xml:space="preserve">4.2 </w:t>
      </w:r>
      <w:r>
        <w:rPr>
          <w:lang w:val="el-GR"/>
        </w:rPr>
        <w:tab/>
        <w:t>Συμβατικό Πλαίσιο - Εφαρμοστέα Νομοθεσία</w:t>
      </w:r>
      <w:bookmarkEnd w:id="63"/>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64" w:name="_Toc199489824"/>
      <w:r>
        <w:rPr>
          <w:lang w:val="el-GR"/>
        </w:rPr>
        <w:t>4.3</w:t>
      </w:r>
      <w:r>
        <w:rPr>
          <w:lang w:val="el-GR"/>
        </w:rPr>
        <w:tab/>
        <w:t>Όροι εκτέλεσης της σύμβασης</w:t>
      </w:r>
      <w:bookmarkEnd w:id="64"/>
    </w:p>
    <w:p w14:paraId="19B016F5" w14:textId="1659678F"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2"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lastRenderedPageBreak/>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895B99C" w14:textId="6AB495FB" w:rsidR="003929DA" w:rsidRPr="007626C4"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3"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4" w:anchor="art105_5" w:history="1">
        <w:r w:rsidRPr="007626C4">
          <w:rPr>
            <w:rStyle w:val="-"/>
            <w:color w:val="000000"/>
            <w:u w:val="none"/>
            <w:lang w:val="el-GR"/>
          </w:rPr>
          <w:t xml:space="preserve">παραγράφου </w:t>
        </w:r>
      </w:hyperlink>
      <w:hyperlink r:id="rId25" w:anchor="art105_5" w:history="1"/>
      <w:hyperlink r:id="rId26"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32"/>
      </w:r>
      <w:r w:rsidR="005237FA" w:rsidRPr="007626C4">
        <w:rPr>
          <w:rStyle w:val="-"/>
          <w:color w:val="auto"/>
          <w:u w:val="none"/>
          <w:vertAlign w:val="superscript"/>
          <w:lang w:val="el-GR"/>
        </w:rPr>
        <w:t>.</w:t>
      </w:r>
    </w:p>
    <w:p w14:paraId="52FE8BFC"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A4D151F" w14:textId="277A93D7"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d"/>
          <w:lang w:val="el-GR"/>
        </w:rPr>
        <w:footnoteReference w:id="133"/>
      </w:r>
      <w:r w:rsidRPr="007626C4">
        <w:rPr>
          <w:rStyle w:val="-"/>
          <w:color w:val="auto"/>
          <w:u w:val="none"/>
          <w:lang w:val="el-GR"/>
        </w:rPr>
        <w:t xml:space="preserve">. </w:t>
      </w:r>
    </w:p>
    <w:p w14:paraId="118ABDDE" w14:textId="6D0B93B9" w:rsidR="00BC0A0D" w:rsidRPr="007626C4"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72296BC" w14:textId="77777777" w:rsidR="003929DA" w:rsidRDefault="003929DA">
      <w:pPr>
        <w:pStyle w:val="2"/>
        <w:rPr>
          <w:bCs/>
          <w:lang w:val="el-GR"/>
        </w:rPr>
      </w:pPr>
      <w:bookmarkStart w:id="65" w:name="_Toc199489825"/>
      <w:r>
        <w:rPr>
          <w:lang w:val="el-GR"/>
        </w:rPr>
        <w:t>4.4</w:t>
      </w:r>
      <w:r>
        <w:rPr>
          <w:lang w:val="el-GR"/>
        </w:rPr>
        <w:tab/>
        <w:t>Υπεργολαβία</w:t>
      </w:r>
      <w:bookmarkEnd w:id="65"/>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99588FD" w14:textId="74C300B4" w:rsidR="003929DA" w:rsidRPr="00CE0AF9" w:rsidRDefault="003929DA">
      <w:pPr>
        <w:rPr>
          <w:i/>
          <w:iCs/>
          <w:color w:val="5B9BD5"/>
          <w:spacing w:val="5"/>
          <w:kern w:val="1"/>
          <w:lang w:val="el-GR"/>
        </w:rPr>
      </w:pPr>
      <w:r>
        <w:rPr>
          <w:lang w:val="el-GR"/>
        </w:rPr>
        <w:t>Δεν επιτρέπεται η ανάθεση της εκτέλεσης της σύμβασης</w:t>
      </w:r>
      <w:r w:rsidR="003D6543">
        <w:rPr>
          <w:lang w:val="el-GR"/>
        </w:rPr>
        <w:t>,</w:t>
      </w:r>
      <w:r>
        <w:rPr>
          <w:lang w:val="el-GR"/>
        </w:rPr>
        <w:t xml:space="preserve"> των πιο κάτω τμημάτων της σύμβασης/των πιο κάτω υπηρεσιών-καθηκόντων</w:t>
      </w:r>
      <w:r w:rsidR="00C85294">
        <w:rPr>
          <w:lang w:val="el-GR"/>
        </w:rPr>
        <w:t xml:space="preserve">. </w:t>
      </w:r>
    </w:p>
    <w:p w14:paraId="18B5144D" w14:textId="0AB199DE"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34"/>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r w:rsidR="00C85294">
        <w:rPr>
          <w:i/>
          <w:iCs/>
          <w:color w:val="5B9BD5"/>
          <w:spacing w:val="5"/>
          <w:kern w:val="1"/>
          <w:lang w:val="el-GR"/>
        </w:rPr>
        <w:t xml:space="preserve"> </w:t>
      </w:r>
    </w:p>
    <w:p w14:paraId="75D87EE6" w14:textId="1296CF95" w:rsidR="003929DA" w:rsidRDefault="003929DA">
      <w:pPr>
        <w:rPr>
          <w:lang w:val="el-GR"/>
        </w:rPr>
      </w:pPr>
      <w:r>
        <w:rPr>
          <w:b/>
          <w:bCs/>
          <w:lang w:val="el-GR"/>
        </w:rPr>
        <w:lastRenderedPageBreak/>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77777777" w:rsidR="003929DA" w:rsidRDefault="003929DA">
      <w:pPr>
        <w:pStyle w:val="2"/>
        <w:rPr>
          <w:lang w:val="el-GR"/>
        </w:rPr>
      </w:pPr>
      <w:bookmarkStart w:id="66" w:name="_Toc199489826"/>
      <w:r>
        <w:rPr>
          <w:lang w:val="el-GR"/>
        </w:rPr>
        <w:t>4.5</w:t>
      </w:r>
      <w:r>
        <w:rPr>
          <w:lang w:val="el-GR"/>
        </w:rPr>
        <w:tab/>
        <w:t>Τροποποίηση σύμβασης κατά τη διάρκειά της</w:t>
      </w:r>
      <w:r>
        <w:rPr>
          <w:rStyle w:val="WW-0"/>
          <w:rFonts w:ascii="Calibri" w:hAnsi="Calibri" w:cs="Calibri"/>
          <w:lang w:val="el-GR"/>
        </w:rPr>
        <w:footnoteReference w:id="135"/>
      </w:r>
      <w:bookmarkEnd w:id="66"/>
    </w:p>
    <w:p w14:paraId="40AEA80A" w14:textId="7B50ADD4"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Pr>
          <w:rStyle w:val="WW-FootnoteReference5"/>
          <w:szCs w:val="22"/>
        </w:rPr>
        <w:footnoteReference w:id="136"/>
      </w:r>
      <w:r>
        <w:rPr>
          <w:rStyle w:val="WW-FootnoteReference5"/>
          <w:szCs w:val="22"/>
          <w:lang w:val="el-GR"/>
        </w:rPr>
        <w:t xml:space="preserve"> </w:t>
      </w:r>
      <w:r>
        <w:rPr>
          <w:rStyle w:val="FootnoteReference2"/>
          <w:szCs w:val="22"/>
          <w:lang w:val="el-GR"/>
        </w:rPr>
        <w:footnoteReference w:id="137"/>
      </w:r>
    </w:p>
    <w:p w14:paraId="6F56BB58" w14:textId="7631C2F9"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38"/>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39"/>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77777777" w:rsidR="003929DA" w:rsidRDefault="003929DA">
      <w:pPr>
        <w:pStyle w:val="2"/>
        <w:rPr>
          <w:bCs/>
          <w:lang w:val="el-GR"/>
        </w:rPr>
      </w:pPr>
      <w:bookmarkStart w:id="67" w:name="_Toc199489827"/>
      <w:r>
        <w:rPr>
          <w:lang w:val="el-GR"/>
        </w:rPr>
        <w:t>4.6</w:t>
      </w:r>
      <w:r>
        <w:rPr>
          <w:lang w:val="el-GR"/>
        </w:rPr>
        <w:tab/>
        <w:t>Δικαίωμα μονομερούς λύσης της σύμβασης</w:t>
      </w:r>
      <w:r>
        <w:rPr>
          <w:rStyle w:val="WW-FootnoteReference12"/>
          <w:lang w:val="el-GR"/>
        </w:rPr>
        <w:footnoteReference w:id="140"/>
      </w:r>
      <w:bookmarkEnd w:id="67"/>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1A105EFC"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68" w:name="_Toc199489828"/>
      <w:r>
        <w:rPr>
          <w:lang w:val="el-GR"/>
        </w:rPr>
        <w:lastRenderedPageBreak/>
        <w:t>5.</w:t>
      </w:r>
      <w:r>
        <w:rPr>
          <w:lang w:val="el-GR"/>
        </w:rPr>
        <w:tab/>
        <w:t>ΕΙΔΙΚΟΙ ΟΡΟΙ ΕΚΤΕΛΕΣΗΣ ΤΗΣ ΣΥΜΒΑΣΗΣ</w:t>
      </w:r>
      <w:bookmarkEnd w:id="68"/>
      <w:r>
        <w:rPr>
          <w:lang w:val="el-GR"/>
        </w:rPr>
        <w:t xml:space="preserve"> </w:t>
      </w:r>
    </w:p>
    <w:p w14:paraId="7E576425" w14:textId="77777777" w:rsidR="003929DA" w:rsidRDefault="003929DA">
      <w:pPr>
        <w:pStyle w:val="2"/>
        <w:rPr>
          <w:bCs/>
          <w:lang w:val="el-GR"/>
        </w:rPr>
      </w:pPr>
      <w:bookmarkStart w:id="69" w:name="_Toc199489829"/>
      <w:r>
        <w:rPr>
          <w:lang w:val="el-GR"/>
        </w:rPr>
        <w:t>5.1</w:t>
      </w:r>
      <w:r>
        <w:rPr>
          <w:lang w:val="el-GR"/>
        </w:rPr>
        <w:tab/>
        <w:t>Τρόπος πληρωμής</w:t>
      </w:r>
      <w:r w:rsidR="00670518">
        <w:rPr>
          <w:rStyle w:val="ad"/>
          <w:lang w:val="el-GR"/>
        </w:rPr>
        <w:footnoteReference w:id="141"/>
      </w:r>
      <w:bookmarkEnd w:id="69"/>
      <w:r>
        <w:rPr>
          <w:lang w:val="el-GR"/>
        </w:rPr>
        <w:t xml:space="preserve"> </w:t>
      </w:r>
    </w:p>
    <w:p w14:paraId="79A9E75C" w14:textId="3D02B6D9"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r w:rsidR="00236CCA">
        <w:rPr>
          <w:b/>
          <w:lang w:val="el-GR"/>
        </w:rPr>
        <w:t>…</w:t>
      </w:r>
      <w:r w:rsidR="00C85294">
        <w:rPr>
          <w:b/>
          <w:lang w:val="el-GR"/>
        </w:rPr>
        <w:t xml:space="preserve"> </w:t>
      </w:r>
      <w:r>
        <w:rPr>
          <w:i/>
          <w:iCs/>
          <w:color w:val="5B9BD5"/>
          <w:spacing w:val="5"/>
          <w:kern w:val="1"/>
          <w:lang w:val="el-GR"/>
        </w:rPr>
        <w:t xml:space="preserve"> </w:t>
      </w:r>
    </w:p>
    <w:p w14:paraId="061DA172" w14:textId="65FDFC35" w:rsidR="003929DA" w:rsidRDefault="003929DA">
      <w:pPr>
        <w:rPr>
          <w:b/>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w:t>
      </w:r>
      <w:r w:rsidR="00A51A17">
        <w:rPr>
          <w:lang w:val="el-GR"/>
        </w:rPr>
        <w:t>αγαθ</w:t>
      </w:r>
      <w:r>
        <w:rPr>
          <w:lang w:val="el-GR"/>
        </w:rPr>
        <w:t>ών</w:t>
      </w:r>
      <w:r>
        <w:rPr>
          <w:b/>
          <w:lang w:val="el-GR"/>
        </w:rPr>
        <w:t xml:space="preserve"> </w:t>
      </w:r>
      <w:r w:rsidR="00C85294">
        <w:rPr>
          <w:i/>
          <w:iCs/>
          <w:color w:val="5B9BD5"/>
          <w:spacing w:val="5"/>
          <w:kern w:val="1"/>
          <w:lang w:val="el-GR"/>
        </w:rPr>
        <w:t xml:space="preserve"> </w:t>
      </w:r>
    </w:p>
    <w:p w14:paraId="39C750FB" w14:textId="504612C7" w:rsidR="003929DA" w:rsidRDefault="003929DA" w:rsidP="00AC7612">
      <w:pPr>
        <w:rPr>
          <w:lang w:val="el-GR"/>
        </w:rPr>
      </w:pPr>
      <w:r>
        <w:rPr>
          <w:b/>
          <w:lang w:val="el-GR"/>
        </w:rPr>
        <w:t>β)</w:t>
      </w:r>
      <w:r>
        <w:rPr>
          <w:b/>
          <w:bCs/>
          <w:lang w:val="el-GR"/>
        </w:rPr>
        <w:t xml:space="preserve"> </w:t>
      </w:r>
      <w:r>
        <w:rPr>
          <w:lang w:val="el-GR"/>
        </w:rPr>
        <w:t>Με τη χορήγηση έντοκης προκαταβολής μέχρι ποσοστού</w:t>
      </w:r>
      <w:r w:rsidR="00C85294">
        <w:rPr>
          <w:lang w:val="el-GR"/>
        </w:rPr>
        <w:t xml:space="preserve"> 30</w:t>
      </w:r>
      <w:r>
        <w:rPr>
          <w:lang w:val="el-GR"/>
        </w:rPr>
        <w:t xml:space="preserve">% της συμβατικής αξίας χωρίς Φ.Π.Α., με την </w:t>
      </w:r>
      <w:r>
        <w:rPr>
          <w:u w:val="single"/>
          <w:lang w:val="el-GR"/>
        </w:rPr>
        <w:t>κατάθεση ισόποσης εγγύησης</w:t>
      </w:r>
      <w:r w:rsidRPr="00C85294">
        <w:rPr>
          <w:lang w:val="el-GR"/>
        </w:rPr>
        <w:t xml:space="preserve">, </w:t>
      </w:r>
      <w:r>
        <w:rPr>
          <w:lang w:val="el-GR"/>
        </w:rPr>
        <w:t>σύμφωνα με τα οριζόμενα στο άρθρο 72§</w:t>
      </w:r>
      <w:r w:rsidR="0027742B">
        <w:rPr>
          <w:lang w:val="el-GR"/>
        </w:rPr>
        <w:t>7</w:t>
      </w:r>
      <w:r>
        <w:rPr>
          <w:lang w:val="el-GR"/>
        </w:rPr>
        <w:t xml:space="preserve"> του ν. 4412/2016 και την καταβολή του υπολοίπου είτε μετά την οριστική παραλαβή των </w:t>
      </w:r>
      <w:r w:rsidR="00A51A17">
        <w:rPr>
          <w:lang w:val="el-GR"/>
        </w:rPr>
        <w:t>αγαθ</w:t>
      </w:r>
      <w:r>
        <w:rPr>
          <w:lang w:val="el-GR"/>
        </w:rPr>
        <w:t xml:space="preserve">ών είτε με πληρωμή ποσοστού 20% της συμβατικής αξίας χωρίς ΦΠΑ με το πρωτόκολλο παραλαβής κατόπιν του μακροσκοπικού ελέγχου και την εξόφληση της υπόλοιπης συμβατικής αξίας με τον συνολικό ΦΠΑ μετά την οριστική παραλαβή των </w:t>
      </w:r>
      <w:r w:rsidR="00A51A17">
        <w:rPr>
          <w:lang w:val="el-GR"/>
        </w:rPr>
        <w:t>αγαθ</w:t>
      </w:r>
      <w:r>
        <w:rPr>
          <w:lang w:val="el-GR"/>
        </w:rPr>
        <w:t>ών.</w:t>
      </w:r>
      <w:r w:rsidR="00C85294">
        <w:rPr>
          <w:lang w:val="el-GR"/>
        </w:rPr>
        <w:t xml:space="preserve"> </w:t>
      </w:r>
    </w:p>
    <w:p w14:paraId="2E7A7A5C" w14:textId="77982CFD" w:rsidR="003929DA" w:rsidRDefault="003929DA">
      <w:pPr>
        <w:rPr>
          <w:i/>
          <w:iCs/>
          <w:color w:val="5B9BD5"/>
          <w:spacing w:val="5"/>
          <w:kern w:val="1"/>
          <w:szCs w:val="22"/>
          <w:lang w:val="el-GR"/>
        </w:rPr>
      </w:pPr>
      <w:r>
        <w:rPr>
          <w:lang w:val="el-GR"/>
        </w:rPr>
        <w:t xml:space="preserve">Η παραπάνω προκαταβολή θα είναι έντοκη. Κατά την εξόφληση θα </w:t>
      </w:r>
      <w:proofErr w:type="spellStart"/>
      <w:r>
        <w:rPr>
          <w:lang w:val="el-GR"/>
        </w:rPr>
        <w:t>παρακρατείται</w:t>
      </w:r>
      <w:proofErr w:type="spellEnd"/>
      <w:r>
        <w:rPr>
          <w:lang w:val="el-GR"/>
        </w:rPr>
        <w:t xml:space="preserve"> τόκος επί της εισπραχθείσας προκαταβολής  για  χρονικό διάστημα υπολογιζόμενο από την ημερομηνία </w:t>
      </w:r>
      <w:r w:rsidR="0027742B">
        <w:rPr>
          <w:lang w:val="el-GR"/>
        </w:rPr>
        <w:t xml:space="preserve">καταβολής της στον ανάδοχο </w:t>
      </w:r>
      <w:r>
        <w:rPr>
          <w:lang w:val="el-GR"/>
        </w:rPr>
        <w:t xml:space="preserve">μέχρι την ημερομηνία οριστικής και ποιοτικής παραλαβής. Για τον υπολογισμό του τόκου θα λαμβάνεται υπόψη το ύψος του επιτοκίου των </w:t>
      </w:r>
      <w:r w:rsidR="00946777">
        <w:rPr>
          <w:lang w:val="el-GR"/>
        </w:rPr>
        <w:t>έντο</w:t>
      </w:r>
      <w:r>
        <w:rPr>
          <w:lang w:val="el-GR"/>
        </w:rPr>
        <w:t>κων γραμματίων του Δημοσίου 12μηνης διάρκειας που θα ισχύει κατά την ημερομηνία λήψης της προκαταβολής προσαυξημένο κατά 0,25 ποσοστιαίες μονάδες</w:t>
      </w:r>
      <w:r>
        <w:rPr>
          <w:rStyle w:val="WW-FootnoteReference12"/>
          <w:lang w:val="el-GR"/>
        </w:rPr>
        <w:footnoteReference w:id="142"/>
      </w:r>
      <w:r>
        <w:rPr>
          <w:lang w:val="el-GR"/>
        </w:rPr>
        <w:t xml:space="preserve"> το οποίο  θα παραμένει σταθερό μέχρι την εξάντληση του ποσού της </w:t>
      </w:r>
      <w:proofErr w:type="spellStart"/>
      <w:r>
        <w:rPr>
          <w:lang w:val="el-GR"/>
        </w:rPr>
        <w:t>χορηγηθείσας</w:t>
      </w:r>
      <w:proofErr w:type="spellEnd"/>
      <w:r>
        <w:rPr>
          <w:lang w:val="el-GR"/>
        </w:rPr>
        <w:t xml:space="preserve"> προκαταβολής</w:t>
      </w:r>
      <w:r>
        <w:rPr>
          <w:rStyle w:val="WW-FootnoteReference14"/>
          <w:lang w:val="el-GR"/>
        </w:rPr>
        <w:footnoteReference w:id="143"/>
      </w:r>
      <w:r>
        <w:rPr>
          <w:lang w:val="el-GR"/>
        </w:rPr>
        <w:t>.</w:t>
      </w:r>
    </w:p>
    <w:p w14:paraId="2BB4F8B6" w14:textId="00DB5758" w:rsidR="003929DA" w:rsidRDefault="00C85294">
      <w:pPr>
        <w:rPr>
          <w:lang w:val="el-GR"/>
        </w:rPr>
      </w:pPr>
      <w:r>
        <w:rPr>
          <w:i/>
          <w:iCs/>
          <w:color w:val="5B9BD5"/>
          <w:spacing w:val="5"/>
          <w:kern w:val="1"/>
          <w:szCs w:val="22"/>
          <w:lang w:val="el-GR"/>
        </w:rPr>
        <w:t xml:space="preserve"> </w:t>
      </w:r>
    </w:p>
    <w:p w14:paraId="58B61710" w14:textId="506A446C" w:rsidR="003929DA" w:rsidRDefault="003929DA">
      <w:pPr>
        <w:rPr>
          <w:b/>
          <w:bCs/>
          <w:lang w:val="el-GR"/>
        </w:rPr>
      </w:pPr>
      <w:r>
        <w:rPr>
          <w:lang w:val="el-GR"/>
        </w:rPr>
        <w:t>Η πληρωμή του συμβατικού τιμήματος θα γίνεται με την προσκόμιση των ν</w:t>
      </w:r>
      <w:r w:rsidR="00946777">
        <w:rPr>
          <w:lang w:val="el-GR"/>
        </w:rPr>
        <w:t>όμι</w:t>
      </w:r>
      <w:r>
        <w:rPr>
          <w:lang w:val="el-GR"/>
        </w:rPr>
        <w:t>μων παραστατικών και δικαιολογητικών που προβλέπονται από τις διατάξεις του άρθρου 200 παρ. 4 του ν. 4412/2016</w:t>
      </w:r>
      <w:r>
        <w:rPr>
          <w:rStyle w:val="WW-FootnoteReference17"/>
          <w:lang w:val="el-GR"/>
        </w:rPr>
        <w:footnoteReference w:id="144"/>
      </w:r>
      <w:r>
        <w:rPr>
          <w:lang w:val="el-GR"/>
        </w:rPr>
        <w:t>,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r w:rsidR="00C85294">
        <w:rPr>
          <w:i/>
          <w:iCs/>
          <w:color w:val="5B9BD5"/>
          <w:spacing w:val="5"/>
          <w:kern w:val="1"/>
          <w:lang w:val="el-GR"/>
        </w:rPr>
        <w:t xml:space="preserve"> </w:t>
      </w:r>
    </w:p>
    <w:p w14:paraId="5C9F9C73" w14:textId="03E7E28C"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βαρύνεται με τις </w:t>
      </w:r>
      <w:r>
        <w:rPr>
          <w:lang w:val="el-GR"/>
        </w:rPr>
        <w:t xml:space="preserve">ακόλουθες κρατήσεις: </w:t>
      </w:r>
      <w:r w:rsidR="00C85294">
        <w:rPr>
          <w:i/>
          <w:iCs/>
          <w:color w:val="5B9BD5"/>
          <w:spacing w:val="5"/>
          <w:kern w:val="1"/>
          <w:lang w:val="el-GR"/>
        </w:rPr>
        <w:t xml:space="preserve"> </w:t>
      </w:r>
      <w:r>
        <w:rPr>
          <w:i/>
          <w:iCs/>
          <w:color w:val="5B9BD5"/>
          <w:spacing w:val="5"/>
          <w:kern w:val="1"/>
          <w:lang w:val="el-GR"/>
        </w:rPr>
        <w:t xml:space="preserve"> </w:t>
      </w:r>
    </w:p>
    <w:p w14:paraId="7241C73C" w14:textId="7777777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r w:rsidRPr="001C2776">
        <w:rPr>
          <w:rStyle w:val="WW-0"/>
          <w:lang w:val="el-GR"/>
        </w:rPr>
        <w:footnoteReference w:id="145"/>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46"/>
      </w:r>
      <w:r w:rsidR="00C53FB9" w:rsidRPr="000D2427">
        <w:rPr>
          <w:lang w:val="el-GR"/>
        </w:rPr>
        <w:t>.</w:t>
      </w:r>
    </w:p>
    <w:p w14:paraId="70EA3DCD" w14:textId="5BEE1F9A" w:rsidR="003929DA" w:rsidRDefault="009E23A8">
      <w:pPr>
        <w:rPr>
          <w:lang w:val="el-GR"/>
        </w:rPr>
      </w:pPr>
      <w:r>
        <w:rPr>
          <w:lang w:val="el-GR"/>
        </w:rPr>
        <w:t>γ</w:t>
      </w:r>
      <w:r w:rsidR="003929DA">
        <w:rPr>
          <w:lang w:val="el-GR"/>
        </w:rPr>
        <w:t>)</w:t>
      </w:r>
      <w:r w:rsidR="00BC0A0D">
        <w:rPr>
          <w:lang w:val="el-GR"/>
        </w:rPr>
        <w:t xml:space="preserve"> </w:t>
      </w:r>
      <w:r w:rsidR="003929DA">
        <w:rPr>
          <w:lang w:val="el-GR"/>
        </w:rPr>
        <w:t>………………………………………</w:t>
      </w:r>
    </w:p>
    <w:p w14:paraId="6551D2C3" w14:textId="77777777" w:rsidR="003929DA" w:rsidRDefault="003929DA">
      <w:pPr>
        <w:rPr>
          <w:lang w:val="el-GR"/>
        </w:rPr>
      </w:pPr>
      <w:r>
        <w:rPr>
          <w:lang w:val="el-GR"/>
        </w:rPr>
        <w:lastRenderedPageBreak/>
        <w:t>Οι υπέρ τρίτων κρατήσεις υπόκεινται στο εκάστοτε ισχύον αναλογικό τέλος χαρτοσήμου ….% και στην επ’ αυτού εισφορά υπέρ ΟΓΑ ….%.</w:t>
      </w:r>
    </w:p>
    <w:p w14:paraId="0F0F7542" w14:textId="4C8B1BDF" w:rsidR="003929DA" w:rsidRDefault="003929DA">
      <w:pPr>
        <w:rPr>
          <w:i/>
          <w:iCs/>
          <w:color w:val="5B9BD5"/>
          <w:spacing w:val="5"/>
          <w:kern w:val="1"/>
          <w:lang w:val="el-GR"/>
        </w:rPr>
      </w:pPr>
      <w:r>
        <w:rPr>
          <w:lang w:val="el-GR"/>
        </w:rPr>
        <w:t>Με κάθε πληρωμή θα γίνεται η προβλεπόμενη από την κείμενη νομοθεσία παρακράτηση φόρου εισοδήματος α</w:t>
      </w:r>
      <w:r w:rsidR="003D7C44">
        <w:rPr>
          <w:lang w:val="el-GR"/>
        </w:rPr>
        <w:t xml:space="preserve">ξίας </w:t>
      </w:r>
      <w:r w:rsidR="00C85294">
        <w:rPr>
          <w:lang w:val="el-GR"/>
        </w:rPr>
        <w:t>4</w:t>
      </w:r>
      <w:r w:rsidR="003D7C44">
        <w:rPr>
          <w:lang w:val="el-GR"/>
        </w:rPr>
        <w:t>% επί του καθαρού ποσού</w:t>
      </w:r>
      <w:r w:rsidR="00C85294">
        <w:rPr>
          <w:lang w:val="el-GR"/>
        </w:rPr>
        <w:t>.</w:t>
      </w:r>
    </w:p>
    <w:p w14:paraId="5F122676" w14:textId="34EC1E4C" w:rsidR="00CF5126" w:rsidRPr="009D34B5" w:rsidRDefault="00CF5126" w:rsidP="00CF5126">
      <w:pPr>
        <w:rPr>
          <w:lang w:val="el-GR"/>
        </w:rPr>
      </w:pPr>
      <w:r w:rsidRPr="009D34B5">
        <w:rPr>
          <w:b/>
          <w:bCs/>
          <w:lang w:val="el-GR"/>
        </w:rPr>
        <w:t>5.1.3.</w:t>
      </w:r>
      <w:r w:rsidR="00802C39" w:rsidRPr="009D34B5">
        <w:rPr>
          <w:b/>
          <w:bCs/>
          <w:lang w:val="el-GR"/>
        </w:rPr>
        <w:t xml:space="preserve"> </w:t>
      </w:r>
      <w:r w:rsidR="00802C39" w:rsidRPr="009D34B5">
        <w:rPr>
          <w:bCs/>
          <w:lang w:val="el-GR"/>
        </w:rPr>
        <w:t>Σε περίπτωση υποβολής ηλεκτρονικού τιμολογίου</w:t>
      </w:r>
      <w:r w:rsidR="00802C39" w:rsidRPr="009D34B5">
        <w:rPr>
          <w:lang w:val="el-GR"/>
        </w:rPr>
        <w:t xml:space="preserve">,  ο ανάδοχος συμπληρώνει </w:t>
      </w:r>
      <w:r w:rsidRPr="009D34B5">
        <w:rPr>
          <w:lang w:val="el-GR"/>
        </w:rPr>
        <w:t xml:space="preserve"> </w:t>
      </w:r>
      <w:r w:rsidR="00802C39" w:rsidRPr="009D34B5">
        <w:rPr>
          <w:lang w:val="el-GR"/>
        </w:rPr>
        <w:t>σ</w:t>
      </w:r>
      <w:r w:rsidRPr="009D34B5">
        <w:rPr>
          <w:lang w:val="el-GR"/>
        </w:rPr>
        <w:t xml:space="preserve">το πεδίο </w:t>
      </w:r>
      <w:r w:rsidRPr="009D34B5">
        <w:rPr>
          <w:lang w:val="en-US"/>
        </w:rPr>
        <w:t>BT</w:t>
      </w:r>
      <w:r w:rsidRPr="009D34B5">
        <w:rPr>
          <w:lang w:val="el-GR"/>
        </w:rPr>
        <w:t>-11: Στοιχείο αναφοράς αγαθού του Εθνικού Μορφότυπου Ηλεκτρονικού Τιμολογίου</w:t>
      </w:r>
      <w:r w:rsidRPr="009D34B5">
        <w:rPr>
          <w:rStyle w:val="ad"/>
          <w:lang w:val="el-GR"/>
        </w:rPr>
        <w:footnoteReference w:id="147"/>
      </w:r>
      <w:r w:rsidRPr="009D34B5">
        <w:rPr>
          <w:lang w:val="el-GR"/>
        </w:rPr>
        <w:t>:</w:t>
      </w:r>
    </w:p>
    <w:p w14:paraId="6712BD81" w14:textId="7086533C" w:rsidR="00CF5126" w:rsidRPr="009D34B5" w:rsidRDefault="00CF5126" w:rsidP="00CF5126">
      <w:pPr>
        <w:ind w:left="567" w:right="42"/>
        <w:rPr>
          <w:i/>
          <w:iCs/>
          <w:szCs w:val="22"/>
          <w:lang w:val="el-GR"/>
        </w:rPr>
      </w:pPr>
      <w:r w:rsidRPr="009D34B5">
        <w:rPr>
          <w:i/>
          <w:iCs/>
          <w:szCs w:val="22"/>
          <w:lang w:val="el-GR"/>
        </w:rPr>
        <w:t>1</w:t>
      </w:r>
      <w:r w:rsidR="00471380">
        <w:rPr>
          <w:i/>
          <w:iCs/>
          <w:szCs w:val="22"/>
          <w:lang w:val="el-GR"/>
        </w:rPr>
        <w:t>) «</w:t>
      </w:r>
      <w:r w:rsidRPr="009D34B5">
        <w:rPr>
          <w:i/>
          <w:iCs/>
          <w:szCs w:val="22"/>
          <w:lang w:val="el-GR"/>
        </w:rPr>
        <w:t>ΑΔΑ Ανάληψης»</w:t>
      </w:r>
      <w:r w:rsidRPr="00FB3B55">
        <w:rPr>
          <w:i/>
          <w:iCs/>
          <w:spacing w:val="5"/>
          <w:kern w:val="1"/>
          <w:lang w:val="el-GR"/>
        </w:rPr>
        <w:t xml:space="preserve">, </w:t>
      </w:r>
    </w:p>
    <w:p w14:paraId="54FCEBC8" w14:textId="6C34218D" w:rsidR="00CF5126" w:rsidRPr="009D34B5" w:rsidRDefault="00CF5126" w:rsidP="00CF5126">
      <w:pPr>
        <w:ind w:left="567" w:right="42"/>
        <w:rPr>
          <w:i/>
          <w:iCs/>
          <w:szCs w:val="22"/>
          <w:lang w:val="el-GR"/>
        </w:rPr>
      </w:pPr>
      <w:r w:rsidRPr="009D34B5">
        <w:rPr>
          <w:i/>
          <w:iCs/>
          <w:szCs w:val="22"/>
          <w:lang w:val="el-GR"/>
        </w:rPr>
        <w:t>2</w:t>
      </w:r>
      <w:r w:rsidR="00471380">
        <w:rPr>
          <w:i/>
          <w:iCs/>
          <w:szCs w:val="22"/>
          <w:lang w:val="el-GR"/>
        </w:rPr>
        <w:t>)</w:t>
      </w:r>
      <w:r w:rsidRPr="009D34B5">
        <w:rPr>
          <w:i/>
          <w:iCs/>
          <w:szCs w:val="22"/>
          <w:lang w:val="el-GR"/>
        </w:rPr>
        <w:t xml:space="preserve"> </w:t>
      </w:r>
      <w:r w:rsidR="00471380">
        <w:rPr>
          <w:i/>
          <w:iCs/>
          <w:szCs w:val="22"/>
          <w:lang w:val="el-GR"/>
        </w:rPr>
        <w:t>«</w:t>
      </w:r>
      <w:r w:rsidRPr="009D34B5">
        <w:rPr>
          <w:i/>
          <w:iCs/>
          <w:szCs w:val="22"/>
          <w:lang w:val="el-GR"/>
        </w:rPr>
        <w:t xml:space="preserve">ο κωδικοποιημένος </w:t>
      </w:r>
      <w:proofErr w:type="spellStart"/>
      <w:r w:rsidRPr="009D34B5">
        <w:rPr>
          <w:i/>
          <w:iCs/>
          <w:szCs w:val="22"/>
          <w:lang w:val="el-GR"/>
        </w:rPr>
        <w:t>Ενάριθμος</w:t>
      </w:r>
      <w:proofErr w:type="spellEnd"/>
      <w:r w:rsidRPr="009D34B5">
        <w:rPr>
          <w:i/>
          <w:iCs/>
          <w:szCs w:val="22"/>
          <w:lang w:val="el-GR"/>
        </w:rPr>
        <w:t xml:space="preserve">» </w:t>
      </w:r>
    </w:p>
    <w:p w14:paraId="209CA7E7" w14:textId="147272DA" w:rsidR="00CF5126" w:rsidRDefault="00CF5126">
      <w:pPr>
        <w:rPr>
          <w:lang w:val="el-GR"/>
        </w:rPr>
      </w:pPr>
    </w:p>
    <w:p w14:paraId="34E20875" w14:textId="77777777" w:rsidR="003929DA" w:rsidRDefault="003929DA">
      <w:pPr>
        <w:pStyle w:val="2"/>
        <w:rPr>
          <w:bCs/>
          <w:lang w:val="el-GR"/>
        </w:rPr>
      </w:pPr>
      <w:bookmarkStart w:id="70" w:name="_Toc199489830"/>
      <w:r>
        <w:rPr>
          <w:lang w:val="el-GR"/>
        </w:rPr>
        <w:t>5.2</w:t>
      </w:r>
      <w:r>
        <w:rPr>
          <w:lang w:val="el-GR"/>
        </w:rPr>
        <w:tab/>
        <w:t>Κήρυξη οικονομικού φορέα εκπτώτου - Κυρώσεις</w:t>
      </w:r>
      <w:bookmarkEnd w:id="70"/>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48"/>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184C2702"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την παράγραφο .....της παρούσας</w:t>
      </w:r>
      <w:r w:rsidR="003929DA" w:rsidRPr="00C65ED2">
        <w:rPr>
          <w:i/>
          <w:iCs/>
          <w:color w:val="5B9BD5"/>
          <w:spacing w:val="5"/>
          <w:kern w:val="1"/>
          <w:lang w:val="el-GR"/>
        </w:rPr>
        <w:t xml:space="preserve">, </w:t>
      </w:r>
      <w:r w:rsidR="003929DA" w:rsidRPr="00845A73">
        <w:rPr>
          <w:lang w:val="el-GR"/>
        </w:rPr>
        <w:t>με την επιφύλαξη της επόμενης παραγράφου</w:t>
      </w:r>
      <w:r w:rsidR="00F44003" w:rsidRPr="00845A73">
        <w:rPr>
          <w:lang w:val="el-GR"/>
        </w:rPr>
        <w:t>.</w:t>
      </w:r>
    </w:p>
    <w:p w14:paraId="01E2DE73" w14:textId="1A135619"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FB3B55">
        <w:rPr>
          <w:sz w:val="16"/>
          <w:szCs w:val="18"/>
          <w:vertAlign w:val="superscript"/>
        </w:rPr>
        <w:footnoteReference w:id="149"/>
      </w:r>
      <w:r w:rsidRPr="00FB3B55">
        <w:rPr>
          <w:sz w:val="16"/>
          <w:szCs w:val="18"/>
          <w:vertAlign w:val="superscript"/>
          <w:lang w:val="el-GR"/>
        </w:rPr>
        <w:t xml:space="preserve"> </w:t>
      </w:r>
      <w:r w:rsidRPr="00845A73">
        <w:rPr>
          <w:lang w:val="el-GR"/>
        </w:rPr>
        <w:t xml:space="preserve">και περιλαμβάνει συγκεκριμένη περιγραφή των ενεργειών στις οποίες οφείλει να προβεί ο ανάδοχος, προκειμένου να συμμορφωθεί, μέσα σε προθεσμία </w:t>
      </w:r>
      <w:r w:rsidR="00FB3B55">
        <w:rPr>
          <w:lang w:val="el-GR"/>
        </w:rPr>
        <w:t xml:space="preserve">τριάντα (30)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60179AD5" w14:textId="088A73ED" w:rsidR="003929DA" w:rsidRDefault="003929DA">
      <w:pPr>
        <w:suppressAutoHyphens w:val="0"/>
        <w:autoSpaceDE w:val="0"/>
        <w:rPr>
          <w:lang w:val="el-GR"/>
        </w:rPr>
      </w:pPr>
      <w:r>
        <w:rPr>
          <w:lang w:val="el-GR"/>
        </w:rPr>
        <w:t>β) είσπραξη εντόκως της προκαταβολής που χορηγήθηκε στον έκπτωτο από τη σύμβαση ανάδοχο</w:t>
      </w:r>
      <w:r w:rsidR="009F06DC">
        <w:rPr>
          <w:lang w:val="el-GR"/>
        </w:rPr>
        <w:t>,</w:t>
      </w:r>
      <w:r>
        <w:rPr>
          <w:lang w:val="el-GR"/>
        </w:rPr>
        <w:t xml:space="preserve"> είτε από ποσό που δικαιούται να λάβει</w:t>
      </w:r>
      <w:r w:rsidR="009F06DC">
        <w:rPr>
          <w:lang w:val="el-GR"/>
        </w:rPr>
        <w:t>,</w:t>
      </w:r>
      <w:r>
        <w:rPr>
          <w:lang w:val="el-GR"/>
        </w:rPr>
        <w:t xml:space="preserve"> είτε με κατάθεση του ποσού από τον ίδιο</w:t>
      </w:r>
      <w:r w:rsidR="009F06DC">
        <w:rPr>
          <w:lang w:val="el-GR"/>
        </w:rPr>
        <w:t>,</w:t>
      </w:r>
      <w:r>
        <w:rPr>
          <w:lang w:val="el-GR"/>
        </w:rPr>
        <w:t xml:space="preserve">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w:t>
      </w:r>
      <w:r w:rsidR="009F06DC">
        <w:rPr>
          <w:lang w:val="el-GR"/>
        </w:rPr>
        <w:t>ν</w:t>
      </w:r>
      <w:r>
        <w:rPr>
          <w:lang w:val="el-GR"/>
        </w:rPr>
        <w:t xml:space="preserve"> επιστροφή της, με το ισχύον κάθε φορά επιτόκιο για τόκο υπερημερίας</w:t>
      </w:r>
      <w:r w:rsidR="00FB3B55">
        <w:rPr>
          <w:lang w:val="el-GR"/>
        </w:rPr>
        <w:t xml:space="preserve">. </w:t>
      </w:r>
    </w:p>
    <w:p w14:paraId="049BBCB1" w14:textId="13374968" w:rsidR="003929DA" w:rsidRDefault="003929DA">
      <w:pPr>
        <w:suppressAutoHyphens w:val="0"/>
        <w:autoSpaceDE w:val="0"/>
        <w:rPr>
          <w:lang w:val="el-GR"/>
        </w:rPr>
      </w:pPr>
      <w:r>
        <w:rPr>
          <w:lang w:val="el-GR"/>
        </w:rPr>
        <w:lastRenderedPageBreak/>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Pr>
          <w:lang w:val="el-GR"/>
        </w:rPr>
        <w:t xml:space="preserve"> είτε με διενέργεια νέας διαδικασίας ανάθεσης σύμβασης</w:t>
      </w:r>
      <w:r w:rsidR="009F06DC">
        <w:rPr>
          <w:lang w:val="el-GR"/>
        </w:rPr>
        <w:t>,</w:t>
      </w:r>
      <w:r>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27FBC26F" w:rsidR="003929DA" w:rsidRPr="00623D40" w:rsidRDefault="003929DA">
      <w:pPr>
        <w:suppressAutoHyphens w:val="0"/>
        <w:autoSpaceDE w:val="0"/>
        <w:rPr>
          <w:i/>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w:t>
      </w:r>
      <w:r w:rsidR="00E52BB0" w:rsidRPr="00623D40">
        <w:rPr>
          <w:lang w:val="el-GR"/>
        </w:rPr>
        <w:t xml:space="preserve"> </w:t>
      </w:r>
      <w:r w:rsidRPr="00623D40">
        <w:rPr>
          <w:i/>
          <w:lang w:val="el-GR"/>
        </w:rPr>
        <w:t>1,01.</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CE837FE" w14:textId="5D6ED36F" w:rsidR="00034ABD" w:rsidRPr="00FB3B55" w:rsidRDefault="00DD64DF" w:rsidP="00034ABD">
      <w:pPr>
        <w:suppressAutoHyphens w:val="0"/>
        <w:autoSpaceDE w:val="0"/>
        <w:rPr>
          <w:rFonts w:eastAsia="SimSun"/>
          <w:i/>
          <w:iCs/>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FB3B55">
        <w:rPr>
          <w:rFonts w:eastAsia="SimSun"/>
          <w:i/>
          <w:iCs/>
          <w:color w:val="5B9BD5"/>
          <w:spacing w:val="5"/>
          <w:szCs w:val="22"/>
          <w:lang w:val="el-GR"/>
        </w:rPr>
        <w:t xml:space="preserve"> </w:t>
      </w:r>
    </w:p>
    <w:p w14:paraId="43B8CC63" w14:textId="77777777" w:rsidR="00DD64DF" w:rsidRPr="00845A73" w:rsidRDefault="00DD64DF" w:rsidP="00DD64DF">
      <w:pPr>
        <w:suppressAutoHyphens w:val="0"/>
        <w:autoSpaceDE w:val="0"/>
        <w:rPr>
          <w:lang w:val="el-GR"/>
        </w:rPr>
      </w:pP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50"/>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2D40669B" w14:textId="7FB22F73" w:rsidR="003929DA" w:rsidRPr="00845A73" w:rsidRDefault="003929DA">
      <w:pPr>
        <w:suppressAutoHyphens w:val="0"/>
        <w:autoSpaceDE w:val="0"/>
        <w:rPr>
          <w:i/>
          <w:color w:val="4F81BD"/>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w:t>
      </w:r>
      <w:r w:rsidR="00952832">
        <w:rPr>
          <w:lang w:val="el-GR"/>
        </w:rPr>
        <w:t>ομέ</w:t>
      </w:r>
      <w:r>
        <w:rPr>
          <w:lang w:val="el-GR"/>
        </w:rPr>
        <w:t xml:space="preserve">νη </w:t>
      </w:r>
      <w:r>
        <w:rPr>
          <w:lang w:val="el-GR"/>
        </w:rPr>
        <w:lastRenderedPageBreak/>
        <w:t xml:space="preserve">της λήξης του συμβατικού χρόνου, μέχρι την προσκόμιση του συμβατικού </w:t>
      </w:r>
      <w:r w:rsidR="00A51A17">
        <w:rPr>
          <w:lang w:val="el-GR"/>
        </w:rPr>
        <w:t>αγαθ</w:t>
      </w:r>
      <w:r>
        <w:rPr>
          <w:lang w:val="el-GR"/>
        </w:rPr>
        <w:t xml:space="preserve">ού, με το ισχύον κάθε φορά ανώτατο όριο του ποσοστού του τόκου υπερημερίας. </w:t>
      </w:r>
    </w:p>
    <w:p w14:paraId="1AAD1DBB" w14:textId="77777777" w:rsidR="003929DA" w:rsidRDefault="003929DA">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7E5A451A"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681A0329" w14:textId="77777777" w:rsidR="003929DA" w:rsidRDefault="003929DA">
      <w:pPr>
        <w:pStyle w:val="2"/>
        <w:suppressAutoHyphens w:val="0"/>
        <w:autoSpaceDE w:val="0"/>
        <w:rPr>
          <w:lang w:val="el-GR"/>
        </w:rPr>
      </w:pPr>
      <w:bookmarkStart w:id="71" w:name="_Toc199489831"/>
      <w:r>
        <w:rPr>
          <w:lang w:val="el-GR"/>
        </w:rPr>
        <w:t>5.3</w:t>
      </w:r>
      <w:r>
        <w:rPr>
          <w:lang w:val="el-GR"/>
        </w:rPr>
        <w:tab/>
        <w:t>Διοικητικές προσφυγές κατά τη διαδικασία εκτέλεσης των συμβάσεων</w:t>
      </w:r>
      <w:r>
        <w:rPr>
          <w:rStyle w:val="WW-FootnoteReference14"/>
        </w:rPr>
        <w:footnoteReference w:id="151"/>
      </w:r>
      <w:bookmarkEnd w:id="71"/>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72" w:name="_Toc199489832"/>
      <w:r>
        <w:rPr>
          <w:lang w:val="el-GR"/>
        </w:rPr>
        <w:t>5.4</w:t>
      </w:r>
      <w:r>
        <w:rPr>
          <w:lang w:val="el-GR"/>
        </w:rPr>
        <w:tab/>
        <w:t>Δικαστική επίλυση διαφορών</w:t>
      </w:r>
      <w:bookmarkEnd w:id="72"/>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52"/>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3" w:name="_Toc199489833"/>
      <w:r>
        <w:rPr>
          <w:lang w:val="el-GR"/>
        </w:rPr>
        <w:lastRenderedPageBreak/>
        <w:t>6.</w:t>
      </w:r>
      <w:r>
        <w:rPr>
          <w:lang w:val="el-GR"/>
        </w:rPr>
        <w:tab/>
      </w:r>
      <w:r w:rsidR="00FD79FD">
        <w:rPr>
          <w:lang w:val="el-GR"/>
        </w:rPr>
        <w:t>ΧΡΟΝΟΣ ΚΑΙ ΤΡΟΠΟΣ ΕΚΤΕΛΕΣΗΣ</w:t>
      </w:r>
      <w:bookmarkEnd w:id="73"/>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74" w:name="_Toc199489834"/>
      <w:r>
        <w:rPr>
          <w:lang w:val="el-GR"/>
        </w:rPr>
        <w:t xml:space="preserve">6.1 </w:t>
      </w:r>
      <w:r>
        <w:rPr>
          <w:lang w:val="el-GR"/>
        </w:rPr>
        <w:tab/>
        <w:t xml:space="preserve">Χρόνος παράδοσης </w:t>
      </w:r>
      <w:r w:rsidR="00A51A17">
        <w:rPr>
          <w:lang w:val="el-GR"/>
        </w:rPr>
        <w:t>αγαθ</w:t>
      </w:r>
      <w:r>
        <w:rPr>
          <w:lang w:val="el-GR"/>
        </w:rPr>
        <w:t>ών</w:t>
      </w:r>
      <w:bookmarkEnd w:id="74"/>
    </w:p>
    <w:p w14:paraId="249D47F5" w14:textId="2BC010B0"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w:t>
      </w:r>
      <w:r w:rsidR="00A51A17">
        <w:rPr>
          <w:rFonts w:ascii="Calibri" w:hAnsi="Calibri" w:cs="Calibri"/>
          <w:sz w:val="22"/>
          <w:lang w:eastAsia="ar-SA" w:bidi="ar-SA"/>
        </w:rPr>
        <w:t>αγαθ</w:t>
      </w:r>
      <w:r>
        <w:rPr>
          <w:rFonts w:ascii="Calibri" w:hAnsi="Calibri" w:cs="Calibri"/>
          <w:sz w:val="22"/>
          <w:lang w:eastAsia="ar-SA" w:bidi="ar-SA"/>
        </w:rPr>
        <w:t>ά</w:t>
      </w:r>
      <w:r w:rsidR="00FB3B55">
        <w:rPr>
          <w:rFonts w:ascii="Calibri" w:eastAsia="Calibri" w:hAnsi="Calibri" w:cs="Calibri"/>
          <w:sz w:val="22"/>
          <w:lang w:eastAsia="ar-SA" w:bidi="ar-SA"/>
        </w:rPr>
        <w:t xml:space="preserve"> εντός </w:t>
      </w:r>
      <w:proofErr w:type="spellStart"/>
      <w:r w:rsidR="00FB3B55">
        <w:rPr>
          <w:rFonts w:ascii="Calibri" w:eastAsia="Calibri" w:hAnsi="Calibri" w:cs="Calibri"/>
          <w:sz w:val="22"/>
          <w:lang w:eastAsia="ar-SA" w:bidi="ar-SA"/>
        </w:rPr>
        <w:t>διαστήματο</w:t>
      </w:r>
      <w:proofErr w:type="spellEnd"/>
      <w:r w:rsidR="00FB3B55">
        <w:rPr>
          <w:rFonts w:ascii="Calibri" w:eastAsia="Calibri" w:hAnsi="Calibri" w:cs="Calibri"/>
          <w:sz w:val="22"/>
          <w:lang w:eastAsia="ar-SA" w:bidi="ar-SA"/>
        </w:rPr>
        <w:t xml:space="preserve"> </w:t>
      </w:r>
      <w:r w:rsidR="00FB3B55" w:rsidRPr="00FB3B55">
        <w:rPr>
          <w:rFonts w:ascii="Calibri" w:eastAsia="Calibri" w:hAnsi="Calibri" w:cs="Calibri"/>
          <w:b/>
          <w:bCs/>
          <w:sz w:val="22"/>
          <w:lang w:eastAsia="ar-SA" w:bidi="ar-SA"/>
        </w:rPr>
        <w:t>έξι (6) μηνών</w:t>
      </w:r>
      <w:r w:rsidR="00FB3B55">
        <w:rPr>
          <w:rFonts w:ascii="Calibri" w:eastAsia="Calibri" w:hAnsi="Calibri" w:cs="Calibri"/>
          <w:sz w:val="22"/>
          <w:lang w:eastAsia="ar-SA" w:bidi="ar-SA"/>
        </w:rPr>
        <w:t>.</w:t>
      </w:r>
    </w:p>
    <w:p w14:paraId="40DE41B1"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 xml:space="preserve">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d"/>
          <w:rFonts w:ascii="Calibri" w:hAnsi="Calibri" w:cs="Calibri"/>
          <w:sz w:val="22"/>
          <w:lang w:eastAsia="ar-SA" w:bidi="ar-SA"/>
        </w:rPr>
        <w:footnoteReference w:id="153"/>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8178A6F" w14:textId="77777777" w:rsidR="003929DA" w:rsidRDefault="003929DA">
      <w:pPr>
        <w:pStyle w:val="2"/>
        <w:ind w:left="0" w:firstLine="0"/>
        <w:rPr>
          <w:lang w:val="el-GR"/>
        </w:rPr>
      </w:pPr>
      <w:bookmarkStart w:id="75" w:name="_Toc199489835"/>
      <w:r>
        <w:rPr>
          <w:lang w:val="el-GR"/>
        </w:rPr>
        <w:t xml:space="preserve">6.2 </w:t>
      </w:r>
      <w:r>
        <w:rPr>
          <w:lang w:val="el-GR"/>
        </w:rPr>
        <w:tab/>
        <w:t xml:space="preserve">Παραλαβή </w:t>
      </w:r>
      <w:r w:rsidR="00A51A17">
        <w:rPr>
          <w:lang w:val="el-GR"/>
        </w:rPr>
        <w:t>αγαθ</w:t>
      </w:r>
      <w:r>
        <w:rPr>
          <w:lang w:val="el-GR"/>
        </w:rPr>
        <w:t xml:space="preserve">ών - Χρόνος και τρόπος παραλαβής </w:t>
      </w:r>
      <w:r w:rsidR="00A51A17">
        <w:rPr>
          <w:lang w:val="el-GR"/>
        </w:rPr>
        <w:t>αγαθ</w:t>
      </w:r>
      <w:r>
        <w:rPr>
          <w:lang w:val="el-GR"/>
        </w:rPr>
        <w:t>ών</w:t>
      </w:r>
      <w:bookmarkEnd w:id="75"/>
    </w:p>
    <w:p w14:paraId="7A269FF5" w14:textId="7C178ACA"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 xml:space="preserve">ών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54"/>
      </w:r>
      <w:r>
        <w:rPr>
          <w:lang w:val="el-GR"/>
        </w:rPr>
        <w:t xml:space="preserve"> </w:t>
      </w:r>
      <w:r w:rsidR="009B2C8B">
        <w:rPr>
          <w:lang w:val="el-GR"/>
        </w:rPr>
        <w:t xml:space="preserve">κατά τα </w:t>
      </w:r>
      <w:r>
        <w:rPr>
          <w:lang w:val="el-GR"/>
        </w:rPr>
        <w:t>οριζόμενα στο άρθρο 208 του ως άνω νόμου</w:t>
      </w:r>
      <w:r w:rsidR="00FB3B55">
        <w:rPr>
          <w:lang w:val="el-GR"/>
        </w:rPr>
        <w:t xml:space="preserve">. </w:t>
      </w:r>
      <w:r>
        <w:rPr>
          <w:lang w:val="el-GR"/>
        </w:rPr>
        <w:t xml:space="preserve">Κατά την διαδικασία παραλαβής των </w:t>
      </w:r>
      <w:r w:rsidR="00A51A17">
        <w:rPr>
          <w:lang w:val="el-GR"/>
        </w:rPr>
        <w:t>αγαθ</w:t>
      </w:r>
      <w:r>
        <w:rPr>
          <w:lang w:val="el-GR"/>
        </w:rPr>
        <w:t>ών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Ο ποιοτικός έλεγχος των </w:t>
      </w:r>
      <w:r w:rsidR="00A51A17">
        <w:rPr>
          <w:lang w:val="el-GR"/>
        </w:rPr>
        <w:t>αγαθ</w:t>
      </w:r>
      <w:r>
        <w:rPr>
          <w:lang w:val="el-GR"/>
        </w:rPr>
        <w:t xml:space="preserve">ών γίνεται με </w:t>
      </w:r>
      <w:r w:rsidRPr="00DF1244">
        <w:rPr>
          <w:lang w:val="el-GR"/>
        </w:rPr>
        <w:t>μακροσκοπικό έλεγχο</w:t>
      </w:r>
      <w:r w:rsidR="00DF1244" w:rsidRPr="00DF1244">
        <w:rPr>
          <w:lang w:val="el-GR"/>
        </w:rPr>
        <w:t>.</w:t>
      </w:r>
    </w:p>
    <w:p w14:paraId="36D37FD4" w14:textId="77777777" w:rsidR="003929DA" w:rsidRDefault="003929DA">
      <w:pPr>
        <w:rPr>
          <w:lang w:val="el-GR"/>
        </w:rPr>
      </w:pPr>
      <w:r>
        <w:rPr>
          <w:lang w:val="el-GR"/>
        </w:rPr>
        <w:lastRenderedPageBreak/>
        <w:t>Το κόστος της διενέργειας των ελέγχων βαρύνει τον ανάδοχο.</w:t>
      </w:r>
    </w:p>
    <w:p w14:paraId="6ADBAB60"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A51A17">
        <w:rPr>
          <w:lang w:val="el-GR"/>
        </w:rPr>
        <w:t>αγαθ</w:t>
      </w:r>
      <w:r>
        <w:rPr>
          <w:lang w:val="el-GR"/>
        </w:rPr>
        <w:t xml:space="preserve">ού με παρατηρήσεις –απόρριψης  των </w:t>
      </w:r>
      <w:r w:rsidR="00A51A17">
        <w:rPr>
          <w:lang w:val="el-GR"/>
        </w:rPr>
        <w:t>αγαθ</w:t>
      </w:r>
      <w:r>
        <w:rPr>
          <w:lang w:val="el-GR"/>
        </w:rPr>
        <w:t>ών)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7777777" w:rsidR="003929DA" w:rsidRDefault="00A51A17">
      <w:pPr>
        <w:rPr>
          <w:lang w:val="el-GR"/>
        </w:rPr>
      </w:pPr>
      <w:r>
        <w:rPr>
          <w:lang w:val="el-GR"/>
        </w:rPr>
        <w:t>Αγαθ</w:t>
      </w:r>
      <w:r w:rsidR="003929DA">
        <w:rPr>
          <w:lang w:val="el-GR"/>
        </w:rPr>
        <w:t xml:space="preserve">ά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34826709" w14:textId="23A6B10A" w:rsidR="003929DA" w:rsidRDefault="003929DA">
      <w:pPr>
        <w:rPr>
          <w:i/>
          <w:iCs/>
          <w:color w:val="5B9BD5"/>
          <w:spacing w:val="5"/>
          <w:kern w:val="1"/>
          <w:lang w:val="el-GR"/>
        </w:rPr>
      </w:pPr>
      <w:r>
        <w:rPr>
          <w:b/>
          <w:lang w:val="el-GR"/>
        </w:rPr>
        <w:t>6.2.2.</w:t>
      </w:r>
      <w:r>
        <w:rPr>
          <w:lang w:val="el-GR"/>
        </w:rPr>
        <w:t xml:space="preserve"> Η παραλαβή των </w:t>
      </w:r>
      <w:r w:rsidR="00A51A17">
        <w:rPr>
          <w:lang w:val="el-GR"/>
        </w:rPr>
        <w:t>αγαθ</w:t>
      </w:r>
      <w:r>
        <w:rPr>
          <w:lang w:val="el-GR"/>
        </w:rPr>
        <w:t xml:space="preserve">ών και η έκδοση των σχετικών πρωτοκόλλων παραλαβής πραγματοποιείται </w:t>
      </w:r>
      <w:r w:rsidR="00A965D7">
        <w:rPr>
          <w:lang w:val="el-GR"/>
        </w:rPr>
        <w:t xml:space="preserve">εντός </w:t>
      </w:r>
      <w:proofErr w:type="spellStart"/>
      <w:r w:rsidR="00A965D7">
        <w:rPr>
          <w:lang w:val="el-GR"/>
        </w:rPr>
        <w:t>δεκα</w:t>
      </w:r>
      <w:proofErr w:type="spellEnd"/>
      <w:r w:rsidR="00A965D7">
        <w:rPr>
          <w:lang w:val="el-GR"/>
        </w:rPr>
        <w:t xml:space="preserve"> (10) ημερών. </w:t>
      </w:r>
    </w:p>
    <w:p w14:paraId="613FAC1D" w14:textId="44067589" w:rsidR="003929DA" w:rsidRDefault="00A965D7">
      <w:pPr>
        <w:rPr>
          <w:lang w:val="el-GR"/>
        </w:rPr>
      </w:pPr>
      <w:r>
        <w:rPr>
          <w:i/>
          <w:iCs/>
          <w:color w:val="5B9BD5"/>
          <w:spacing w:val="5"/>
          <w:kern w:val="1"/>
          <w:lang w:val="el-GR"/>
        </w:rPr>
        <w:t xml:space="preserve"> </w:t>
      </w:r>
      <w:r w:rsidR="003929DA">
        <w:rPr>
          <w:lang w:val="el-GR"/>
        </w:rPr>
        <w:t xml:space="preserve">Αν η παραλαβή των </w:t>
      </w:r>
      <w:r w:rsidR="00A51A17">
        <w:rPr>
          <w:lang w:val="el-GR"/>
        </w:rPr>
        <w:t>αγαθ</w:t>
      </w:r>
      <w:r w:rsidR="003929DA">
        <w:rPr>
          <w:lang w:val="el-GR"/>
        </w:rPr>
        <w:t xml:space="preserve">ών και η σύνταξη του σχετικού πρωτοκόλλου δεν πραγματοποιηθεί από την επιτροπή </w:t>
      </w:r>
      <w:r w:rsidR="00900485">
        <w:rPr>
          <w:lang w:val="el-GR"/>
        </w:rPr>
        <w:t xml:space="preserve">παρακολούθησης και </w:t>
      </w:r>
      <w:r w:rsidR="003929DA">
        <w:rPr>
          <w:lang w:val="el-GR"/>
        </w:rPr>
        <w:t xml:space="preserve">παραλαβής μέσα στον οριζόμενο από τη σύμβαση </w:t>
      </w:r>
      <w:r w:rsidR="003929DA" w:rsidRPr="00416EF3">
        <w:rPr>
          <w:lang w:val="el-GR"/>
        </w:rPr>
        <w:t>χρόνο</w:t>
      </w:r>
      <w:r w:rsidR="00900485">
        <w:rPr>
          <w:lang w:val="el-GR"/>
        </w:rPr>
        <w:t>,</w:t>
      </w:r>
      <w:r w:rsidR="00B37D4B">
        <w:rPr>
          <w:lang w:val="el-GR"/>
        </w:rPr>
        <w:t xml:space="preserve"> </w:t>
      </w:r>
      <w:r w:rsidR="003929DA">
        <w:rPr>
          <w:lang w:val="el-GR"/>
        </w:rPr>
        <w:t>θεωρείται ότι η παραλαβή συντελέσ</w:t>
      </w:r>
      <w:r w:rsidR="007441C1">
        <w:rPr>
          <w:lang w:val="el-GR"/>
        </w:rPr>
        <w:t>τ</w:t>
      </w:r>
      <w:r w:rsidR="003929DA">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sidR="003929DA">
        <w:rPr>
          <w:lang w:val="el-GR"/>
        </w:rPr>
        <w:t>ου αποφαιν</w:t>
      </w:r>
      <w:r w:rsidR="007441C1">
        <w:rPr>
          <w:lang w:val="el-GR"/>
        </w:rPr>
        <w:t>όμε</w:t>
      </w:r>
      <w:r w:rsidR="003929DA">
        <w:rPr>
          <w:lang w:val="el-GR"/>
        </w:rPr>
        <w:t xml:space="preserve">νου οργάνου, με βάση μόνο το θεωρημένο από την υπηρεσία που παραλαμβάνει τα </w:t>
      </w:r>
      <w:r w:rsidR="00A51A17">
        <w:rPr>
          <w:lang w:val="el-GR"/>
        </w:rPr>
        <w:t>αγαθ</w:t>
      </w:r>
      <w:r w:rsidR="003929DA">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sidR="003929DA">
        <w:rPr>
          <w:lang w:val="el-GR"/>
        </w:rPr>
        <w:t>ού και εγγραφής του στα βιβλία της, προκειμένου να πραγματοποιηθεί η πληρωμή του αναδόχου.</w:t>
      </w:r>
    </w:p>
    <w:p w14:paraId="62BABFD5" w14:textId="3F36BD59"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55"/>
      </w:r>
    </w:p>
    <w:p w14:paraId="315E2C6A" w14:textId="77777777" w:rsidR="003929DA" w:rsidRDefault="003929DA">
      <w:pPr>
        <w:pStyle w:val="2"/>
        <w:tabs>
          <w:tab w:val="clear" w:pos="567"/>
          <w:tab w:val="left" w:pos="563"/>
        </w:tabs>
        <w:rPr>
          <w:i/>
          <w:iCs/>
          <w:color w:val="5B9BD5"/>
          <w:spacing w:val="5"/>
          <w:kern w:val="1"/>
          <w:lang w:val="el-GR"/>
        </w:rPr>
      </w:pPr>
      <w:bookmarkStart w:id="76" w:name="_Toc199489836"/>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76"/>
    </w:p>
    <w:p w14:paraId="04DAB6C7" w14:textId="1EB51C77" w:rsidR="003929DA" w:rsidRPr="000C41C9" w:rsidRDefault="00A965D7">
      <w:pPr>
        <w:rPr>
          <w:lang w:val="el-GR"/>
        </w:rPr>
      </w:pPr>
      <w:r w:rsidRPr="000C41C9">
        <w:rPr>
          <w:i/>
          <w:iCs/>
          <w:spacing w:val="5"/>
          <w:kern w:val="1"/>
          <w:lang w:val="el-GR"/>
        </w:rPr>
        <w:t xml:space="preserve">Δεν </w:t>
      </w:r>
      <w:proofErr w:type="spellStart"/>
      <w:r w:rsidRPr="000C41C9">
        <w:rPr>
          <w:i/>
          <w:iCs/>
          <w:spacing w:val="5"/>
          <w:kern w:val="1"/>
          <w:lang w:val="el-GR"/>
        </w:rPr>
        <w:t>εφαρμοζεται</w:t>
      </w:r>
      <w:proofErr w:type="spellEnd"/>
      <w:r w:rsidRPr="000C41C9">
        <w:rPr>
          <w:i/>
          <w:iCs/>
          <w:spacing w:val="5"/>
          <w:kern w:val="1"/>
          <w:lang w:val="el-GR"/>
        </w:rPr>
        <w:t xml:space="preserve"> για την παρούσα σύμβαση. </w:t>
      </w:r>
    </w:p>
    <w:p w14:paraId="55A2A2B8" w14:textId="77777777" w:rsidR="003929DA" w:rsidRDefault="003929DA">
      <w:pPr>
        <w:pStyle w:val="2"/>
        <w:rPr>
          <w:rFonts w:eastAsia="SimSun"/>
          <w:bCs/>
          <w:lang w:val="el-GR"/>
        </w:rPr>
      </w:pPr>
      <w:bookmarkStart w:id="77" w:name="_Toc199489837"/>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77"/>
    </w:p>
    <w:p w14:paraId="5B49500C" w14:textId="2803849B"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lastRenderedPageBreak/>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pPr>
        <w:rPr>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70547E5C" w14:textId="77777777" w:rsidR="003929DA" w:rsidRDefault="003929DA">
      <w:pPr>
        <w:pStyle w:val="2"/>
        <w:rPr>
          <w:i/>
          <w:iCs/>
          <w:color w:val="5B9BD5"/>
          <w:spacing w:val="5"/>
          <w:kern w:val="1"/>
          <w:lang w:val="el-GR"/>
        </w:rPr>
      </w:pPr>
      <w:bookmarkStart w:id="78" w:name="_Toc199489838"/>
      <w:r>
        <w:rPr>
          <w:lang w:val="el-GR"/>
        </w:rPr>
        <w:t>6.5</w:t>
      </w:r>
      <w:r w:rsidR="00C513BF" w:rsidRPr="00947EF4">
        <w:rPr>
          <w:lang w:val="el-GR"/>
        </w:rPr>
        <w:t xml:space="preserve"> </w:t>
      </w:r>
      <w:r>
        <w:rPr>
          <w:lang w:val="el-GR"/>
        </w:rPr>
        <w:tab/>
        <w:t>Δείγματα – Δειγματοληψία – Εργαστηριακές εξετάσεις</w:t>
      </w:r>
      <w:bookmarkEnd w:id="78"/>
    </w:p>
    <w:p w14:paraId="102B9B58" w14:textId="77777777" w:rsidR="000C41C9" w:rsidRPr="000C41C9" w:rsidRDefault="000C41C9" w:rsidP="000C41C9">
      <w:pPr>
        <w:rPr>
          <w:lang w:val="el-GR"/>
        </w:rPr>
      </w:pPr>
      <w:r w:rsidRPr="000C41C9">
        <w:rPr>
          <w:i/>
          <w:iCs/>
          <w:spacing w:val="5"/>
          <w:kern w:val="1"/>
          <w:lang w:val="el-GR"/>
        </w:rPr>
        <w:t xml:space="preserve">Δεν </w:t>
      </w:r>
      <w:proofErr w:type="spellStart"/>
      <w:r w:rsidRPr="000C41C9">
        <w:rPr>
          <w:i/>
          <w:iCs/>
          <w:spacing w:val="5"/>
          <w:kern w:val="1"/>
          <w:lang w:val="el-GR"/>
        </w:rPr>
        <w:t>εφαρμοζεται</w:t>
      </w:r>
      <w:proofErr w:type="spellEnd"/>
      <w:r w:rsidRPr="000C41C9">
        <w:rPr>
          <w:i/>
          <w:iCs/>
          <w:spacing w:val="5"/>
          <w:kern w:val="1"/>
          <w:lang w:val="el-GR"/>
        </w:rPr>
        <w:t xml:space="preserve"> για την παρούσα σύμβαση. </w:t>
      </w:r>
    </w:p>
    <w:p w14:paraId="03FB9453" w14:textId="77777777" w:rsidR="003929DA" w:rsidRDefault="003929DA">
      <w:pPr>
        <w:pStyle w:val="2"/>
        <w:rPr>
          <w:i/>
          <w:iCs/>
          <w:color w:val="5B9BD5"/>
          <w:spacing w:val="5"/>
          <w:kern w:val="1"/>
          <w:lang w:val="el-GR"/>
        </w:rPr>
      </w:pPr>
      <w:bookmarkStart w:id="79" w:name="_Toc199489839"/>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56"/>
      </w:r>
      <w:bookmarkEnd w:id="79"/>
      <w:r>
        <w:rPr>
          <w:lang w:val="el-GR"/>
        </w:rPr>
        <w:t xml:space="preserve"> </w:t>
      </w:r>
    </w:p>
    <w:p w14:paraId="78ED4A04" w14:textId="73F32AB9"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57"/>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1315A6A2" w:rsidR="003929DA" w:rsidRDefault="003929DA">
      <w:pPr>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p>
    <w:p w14:paraId="176792A0" w14:textId="77777777" w:rsidR="003929DA" w:rsidRDefault="003929DA">
      <w:pPr>
        <w:pStyle w:val="2"/>
        <w:rPr>
          <w:i/>
          <w:iCs/>
          <w:color w:val="5B9BD5"/>
          <w:spacing w:val="5"/>
          <w:kern w:val="1"/>
          <w:lang w:val="el-GR"/>
        </w:rPr>
      </w:pPr>
      <w:bookmarkStart w:id="80" w:name="_Toc199489840"/>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58"/>
      </w:r>
      <w:bookmarkEnd w:id="80"/>
      <w:r>
        <w:rPr>
          <w:lang w:val="el-GR"/>
        </w:rPr>
        <w:t xml:space="preserve"> </w:t>
      </w:r>
    </w:p>
    <w:p w14:paraId="7ECCE11B" w14:textId="25885B3E" w:rsidR="001C3331" w:rsidRPr="009C3F51" w:rsidRDefault="000C41C9" w:rsidP="001C3331">
      <w:pPr>
        <w:rPr>
          <w:i/>
          <w:lang w:val="el-GR"/>
        </w:rPr>
      </w:pPr>
      <w:r>
        <w:rPr>
          <w:lang w:val="el-GR"/>
        </w:rPr>
        <w:t xml:space="preserve">Δεν εφαρμόζεται για την παρούσα σύμβαση. </w:t>
      </w:r>
    </w:p>
    <w:p w14:paraId="3A1FAE92" w14:textId="77777777" w:rsidR="003929DA" w:rsidRDefault="003929DA">
      <w:pPr>
        <w:rPr>
          <w:lang w:val="el-GR"/>
        </w:rPr>
      </w:pPr>
    </w:p>
    <w:p w14:paraId="70AF48EA" w14:textId="77777777" w:rsidR="0044459F" w:rsidRPr="0044459F" w:rsidRDefault="0044459F" w:rsidP="0044459F">
      <w:pPr>
        <w:rPr>
          <w:lang w:val="el-GR"/>
        </w:rPr>
      </w:pPr>
    </w:p>
    <w:p w14:paraId="345AA683" w14:textId="77777777" w:rsidR="0044459F" w:rsidRDefault="0044459F" w:rsidP="0044459F">
      <w:pPr>
        <w:rPr>
          <w:lang w:val="el-GR"/>
        </w:rPr>
      </w:pPr>
    </w:p>
    <w:p w14:paraId="266E1A99" w14:textId="5DF4C5A5" w:rsidR="0044459F" w:rsidRPr="0044459F" w:rsidRDefault="0044459F" w:rsidP="0044459F">
      <w:pPr>
        <w:tabs>
          <w:tab w:val="left" w:pos="6015"/>
        </w:tabs>
        <w:rPr>
          <w:b/>
          <w:bCs/>
          <w:lang w:val="el-GR"/>
        </w:rPr>
      </w:pPr>
      <w:r>
        <w:rPr>
          <w:lang w:val="el-GR"/>
        </w:rPr>
        <w:tab/>
      </w:r>
      <w:r w:rsidRPr="0044459F">
        <w:rPr>
          <w:b/>
          <w:bCs/>
          <w:lang w:val="el-GR"/>
        </w:rPr>
        <w:t xml:space="preserve">      Ο ΔΗΜΑΡΧΟΣ</w:t>
      </w:r>
    </w:p>
    <w:p w14:paraId="04C734CD" w14:textId="66C565B7" w:rsidR="0044459F" w:rsidRPr="0044459F" w:rsidRDefault="0044459F" w:rsidP="0044459F">
      <w:pPr>
        <w:tabs>
          <w:tab w:val="left" w:pos="6015"/>
        </w:tabs>
        <w:rPr>
          <w:b/>
          <w:bCs/>
          <w:lang w:val="el-GR"/>
        </w:rPr>
      </w:pPr>
      <w:r w:rsidRPr="0044459F">
        <w:rPr>
          <w:b/>
          <w:bCs/>
          <w:lang w:val="el-GR"/>
        </w:rPr>
        <w:tab/>
        <w:t>ΑΝΑΣΤΑΣΙΟΥ ΔΗΜΗΤΡΙΟΣ</w:t>
      </w:r>
    </w:p>
    <w:p w14:paraId="6C78E689" w14:textId="77777777" w:rsidR="003929DA" w:rsidRDefault="003929DA">
      <w:pPr>
        <w:pStyle w:val="1"/>
        <w:spacing w:before="57" w:after="57"/>
        <w:rPr>
          <w:lang w:val="el-GR"/>
        </w:rPr>
      </w:pPr>
      <w:bookmarkStart w:id="81" w:name="_Toc199489841"/>
      <w:r>
        <w:rPr>
          <w:rFonts w:ascii="Calibri" w:hAnsi="Calibri" w:cs="Calibri"/>
          <w:lang w:val="el-GR"/>
        </w:rPr>
        <w:lastRenderedPageBreak/>
        <w:t>ΠΑΡΑΡΤΗΜΑΤΑ</w:t>
      </w:r>
      <w:bookmarkEnd w:id="81"/>
    </w:p>
    <w:p w14:paraId="75310B41" w14:textId="77777777" w:rsidR="003929DA" w:rsidRDefault="003929DA" w:rsidP="00C513BF">
      <w:pPr>
        <w:rPr>
          <w:lang w:val="el-GR"/>
        </w:rPr>
      </w:pPr>
    </w:p>
    <w:p w14:paraId="7589B59F"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82" w:name="_Toc199489842"/>
      <w:r>
        <w:rPr>
          <w:lang w:val="el-GR"/>
        </w:rPr>
        <w:t>ΠΑΡΑΡΤΗΜΑ Ι – Αναλυτική Περιγραφή Φυσικού και Οικονομικού Αντικειμένου της Σύμβασης (προσαρμοσμένο από την Αναθέτουσα Αρχή)</w:t>
      </w:r>
      <w:bookmarkEnd w:id="82"/>
    </w:p>
    <w:p w14:paraId="024F865F" w14:textId="6342AAF9" w:rsidR="003929DA" w:rsidRPr="000C41C9" w:rsidRDefault="000C41C9">
      <w:pPr>
        <w:suppressAutoHyphens w:val="0"/>
        <w:autoSpaceDE w:val="0"/>
        <w:spacing w:before="57" w:after="57"/>
        <w:rPr>
          <w:lang w:val="el-GR"/>
        </w:rPr>
      </w:pPr>
      <w:r w:rsidRPr="000C41C9">
        <w:rPr>
          <w:rFonts w:eastAsia="SimSun"/>
          <w:i/>
          <w:iCs/>
          <w:szCs w:val="22"/>
          <w:lang w:val="el-GR"/>
        </w:rPr>
        <w:t>Επισυνάπτεται η υπ’αριθ.</w:t>
      </w:r>
      <w:r w:rsidR="008220BE" w:rsidRPr="008220BE">
        <w:rPr>
          <w:rFonts w:eastAsia="SimSun"/>
          <w:i/>
          <w:iCs/>
          <w:szCs w:val="22"/>
          <w:lang w:val="el-GR"/>
        </w:rPr>
        <w:t>49</w:t>
      </w:r>
      <w:r w:rsidRPr="000C41C9">
        <w:rPr>
          <w:rFonts w:eastAsia="SimSun"/>
          <w:i/>
          <w:iCs/>
          <w:szCs w:val="22"/>
          <w:lang w:val="el-GR"/>
        </w:rPr>
        <w:t>/202</w:t>
      </w:r>
      <w:r w:rsidR="00336A13">
        <w:rPr>
          <w:rFonts w:eastAsia="SimSun"/>
          <w:i/>
          <w:iCs/>
          <w:szCs w:val="22"/>
          <w:lang w:val="el-GR"/>
        </w:rPr>
        <w:t xml:space="preserve">4 </w:t>
      </w:r>
      <w:r w:rsidRPr="000C41C9">
        <w:rPr>
          <w:rFonts w:eastAsia="SimSun"/>
          <w:i/>
          <w:iCs/>
          <w:szCs w:val="22"/>
          <w:lang w:val="el-GR"/>
        </w:rPr>
        <w:t xml:space="preserve">μελέτη του Τ.Τ.Υ.Ν.Δ. της Δ/νσης Τεχνικών Έργων ΠΕ Πειραιώς &amp; Νήσων </w:t>
      </w:r>
    </w:p>
    <w:p w14:paraId="3FE290CD" w14:textId="77777777" w:rsidR="003929DA" w:rsidRDefault="003929DA" w:rsidP="00C513BF">
      <w:pPr>
        <w:rPr>
          <w:lang w:val="el-GR"/>
        </w:rPr>
      </w:pPr>
    </w:p>
    <w:p w14:paraId="71D9DB58"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83" w:name="_Toc199489843"/>
      <w:r>
        <w:rPr>
          <w:lang w:val="el-GR"/>
        </w:rPr>
        <w:t>ΠΑΡΑΡΤΗΜΑ ΙΙ –  Ειδική Συγγραφή Υποχρεώσεων (προσαρμοσμένο από την Αναθέτουσα Αρχή)</w:t>
      </w:r>
      <w:bookmarkEnd w:id="83"/>
    </w:p>
    <w:p w14:paraId="738A4E26" w14:textId="6E1E91FB" w:rsidR="003929DA" w:rsidRPr="00623D40" w:rsidRDefault="00623D40">
      <w:pPr>
        <w:suppressAutoHyphens w:val="0"/>
        <w:autoSpaceDE w:val="0"/>
        <w:spacing w:before="57" w:after="57"/>
        <w:rPr>
          <w:lang w:val="el-GR"/>
        </w:rPr>
      </w:pPr>
      <w:r w:rsidRPr="00623D40">
        <w:rPr>
          <w:rFonts w:eastAsia="SimSun"/>
          <w:i/>
          <w:iCs/>
          <w:szCs w:val="22"/>
          <w:lang w:val="el-GR"/>
        </w:rPr>
        <w:t xml:space="preserve">Η Ειδική Συγγραφή Υποχρεώσεων περιλαμβάνεται </w:t>
      </w:r>
      <w:proofErr w:type="spellStart"/>
      <w:r w:rsidRPr="00623D40">
        <w:rPr>
          <w:rFonts w:eastAsia="SimSun"/>
          <w:i/>
          <w:iCs/>
          <w:szCs w:val="22"/>
          <w:lang w:val="el-GR"/>
        </w:rPr>
        <w:t>αστη</w:t>
      </w:r>
      <w:proofErr w:type="spellEnd"/>
      <w:r w:rsidRPr="00623D40">
        <w:rPr>
          <w:rFonts w:eastAsia="SimSun"/>
          <w:i/>
          <w:iCs/>
          <w:szCs w:val="22"/>
          <w:lang w:val="el-GR"/>
        </w:rPr>
        <w:t xml:space="preserve"> μελέτη 49/202</w:t>
      </w:r>
      <w:r w:rsidR="00336A13">
        <w:rPr>
          <w:rFonts w:eastAsia="SimSun"/>
          <w:i/>
          <w:iCs/>
          <w:szCs w:val="22"/>
          <w:lang w:val="el-GR"/>
        </w:rPr>
        <w:t>4</w:t>
      </w:r>
      <w:r w:rsidRPr="00623D40">
        <w:rPr>
          <w:rFonts w:eastAsia="SimSun"/>
          <w:i/>
          <w:iCs/>
          <w:szCs w:val="22"/>
          <w:lang w:val="el-GR"/>
        </w:rPr>
        <w:t>. (Παράρτημα Ι)</w:t>
      </w:r>
    </w:p>
    <w:p w14:paraId="1BE500BE" w14:textId="77777777" w:rsidR="003929DA" w:rsidRDefault="003929DA">
      <w:pPr>
        <w:suppressAutoHyphens w:val="0"/>
        <w:autoSpaceDE w:val="0"/>
        <w:spacing w:before="57" w:after="57"/>
        <w:rPr>
          <w:lang w:val="el-GR"/>
        </w:rPr>
      </w:pPr>
    </w:p>
    <w:p w14:paraId="3B5A3318" w14:textId="7455DA53" w:rsidR="003929DA" w:rsidRPr="00BD65F6" w:rsidRDefault="003929DA">
      <w:pPr>
        <w:pStyle w:val="2"/>
        <w:tabs>
          <w:tab w:val="clear" w:pos="567"/>
          <w:tab w:val="left" w:pos="0"/>
        </w:tabs>
        <w:spacing w:before="57" w:after="57"/>
        <w:ind w:left="0" w:firstLine="0"/>
        <w:rPr>
          <w:i/>
          <w:color w:val="5B9BD5"/>
          <w:lang w:val="el-GR"/>
        </w:rPr>
      </w:pPr>
      <w:bookmarkStart w:id="84" w:name="_Toc199489844"/>
      <w:r>
        <w:rPr>
          <w:lang w:val="el-GR"/>
        </w:rPr>
        <w:t>ΠΑΡΑΡΤΗΜΑ ΙΙI – ΕΕΕΣ (Προσαρμοσμένο από την Αναθέτουσα Αρχή)-</w:t>
      </w:r>
      <w:r w:rsidRPr="00336A13">
        <w:rPr>
          <w:i/>
          <w:color w:val="auto"/>
          <w:lang w:val="el-GR"/>
        </w:rPr>
        <w:t>]</w:t>
      </w:r>
      <w:bookmarkEnd w:id="84"/>
    </w:p>
    <w:p w14:paraId="1E3063C1" w14:textId="005EFF08" w:rsidR="00E20E70" w:rsidRPr="000C41C9" w:rsidRDefault="000C41C9">
      <w:pPr>
        <w:pStyle w:val="normalwithoutspacing"/>
        <w:rPr>
          <w:i/>
          <w:szCs w:val="22"/>
        </w:rPr>
      </w:pPr>
      <w:r w:rsidRPr="000C41C9">
        <w:rPr>
          <w:i/>
          <w:szCs w:val="22"/>
        </w:rPr>
        <w:t>Επισυνάπτεται ως ξεχωριστό τεύχος</w:t>
      </w:r>
    </w:p>
    <w:sectPr w:rsidR="00E20E70" w:rsidRPr="000C41C9">
      <w:headerReference w:type="even" r:id="rId27"/>
      <w:headerReference w:type="default" r:id="rId28"/>
      <w:footerReference w:type="even" r:id="rId29"/>
      <w:footerReference w:type="default" r:id="rId30"/>
      <w:headerReference w:type="first" r:id="rId31"/>
      <w:footerReference w:type="first" r:id="rId32"/>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F9DA" w14:textId="77777777" w:rsidR="00435760" w:rsidRDefault="00435760">
      <w:pPr>
        <w:spacing w:after="0"/>
      </w:pPr>
      <w:r>
        <w:separator/>
      </w:r>
    </w:p>
  </w:endnote>
  <w:endnote w:type="continuationSeparator" w:id="0">
    <w:p w14:paraId="7D42E70B" w14:textId="77777777" w:rsidR="00435760" w:rsidRDefault="00435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979D" w14:textId="77777777" w:rsidR="009E23A8" w:rsidRDefault="009E23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3"/>
      <w:spacing w:after="0"/>
      <w:jc w:val="center"/>
      <w:rPr>
        <w:rFonts w:eastAsia="Times New Roman"/>
        <w:kern w:val="1"/>
        <w:sz w:val="18"/>
        <w:szCs w:val="18"/>
        <w:lang w:val="el-GR" w:eastAsia="zh-CN"/>
      </w:rPr>
    </w:pPr>
  </w:p>
  <w:p w14:paraId="7CEDBECA" w14:textId="5A67E58A" w:rsidR="009E23A8" w:rsidRDefault="009E23A8">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4F6B" w14:textId="77777777" w:rsidR="009E23A8" w:rsidRDefault="009E2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95EF" w14:textId="77777777" w:rsidR="00435760" w:rsidRDefault="00435760">
      <w:pPr>
        <w:spacing w:after="0"/>
      </w:pPr>
      <w:r>
        <w:separator/>
      </w:r>
    </w:p>
  </w:footnote>
  <w:footnote w:type="continuationSeparator" w:id="0">
    <w:p w14:paraId="38D0FF1B" w14:textId="77777777" w:rsidR="00435760" w:rsidRDefault="00435760">
      <w:pPr>
        <w:spacing w:after="0"/>
      </w:pPr>
      <w:r>
        <w:continuationSeparator/>
      </w:r>
    </w:p>
  </w:footnote>
  <w:footnote w:id="1">
    <w:p w14:paraId="100D8CCE" w14:textId="77777777" w:rsidR="009E23A8" w:rsidRPr="00D31DA2" w:rsidRDefault="009E23A8" w:rsidP="00212D51">
      <w:pPr>
        <w:pStyle w:val="af5"/>
        <w:rPr>
          <w:lang w:val="el-GR"/>
        </w:rPr>
      </w:pPr>
      <w:r>
        <w:rPr>
          <w:rStyle w:val="ad"/>
        </w:rPr>
        <w:footnoteRef/>
      </w:r>
      <w:r>
        <w:rPr>
          <w:lang w:val="el-GR"/>
        </w:rPr>
        <w:t xml:space="preserve">        Άρθρο 53 παρ. 2 περ. α του ν. 4412/2016</w:t>
      </w:r>
      <w:r w:rsidRPr="00186B76">
        <w:rPr>
          <w:lang w:val="el-GR"/>
        </w:rPr>
        <w:t xml:space="preserve">. Ο κωδικός της αναθέτουσας αρχής για την ηλεκτρονική τιμολόγηση, όπως αυτός προσδιορίζεται στον επίσημο ιστότοπο της ΓΓΠΣΔΔ. </w:t>
      </w:r>
      <w:proofErr w:type="spellStart"/>
      <w:r w:rsidRPr="00186B76">
        <w:rPr>
          <w:lang w:val="el-GR"/>
        </w:rPr>
        <w:t>Πρβλ</w:t>
      </w:r>
      <w:proofErr w:type="spellEnd"/>
      <w:r w:rsidRPr="00186B76">
        <w:rPr>
          <w:lang w:val="el-GR"/>
        </w:rPr>
        <w:t xml:space="preserve">. Απόφαση </w:t>
      </w:r>
      <w:proofErr w:type="spellStart"/>
      <w:r w:rsidRPr="00186B76">
        <w:rPr>
          <w:lang w:val="el-GR"/>
        </w:rPr>
        <w:t>αριθμ</w:t>
      </w:r>
      <w:proofErr w:type="spellEnd"/>
      <w:r w:rsidRPr="00186B76">
        <w:rPr>
          <w:lang w:val="el-GR"/>
        </w:rPr>
        <w:t>.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72DF6ADD" w14:textId="77777777" w:rsidR="009E23A8" w:rsidRPr="00D31DA2" w:rsidRDefault="009E23A8" w:rsidP="00732591">
      <w:pPr>
        <w:pStyle w:val="af5"/>
        <w:rPr>
          <w:szCs w:val="18"/>
          <w:lang w:val="el-GR"/>
        </w:rPr>
      </w:pPr>
      <w:r>
        <w:rPr>
          <w:rStyle w:val="a8"/>
        </w:rPr>
        <w:footnoteRef/>
      </w:r>
      <w:r>
        <w:rPr>
          <w:rStyle w:val="a4"/>
          <w:vertAlign w:val="baseline"/>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00138AB0" w14:textId="77777777" w:rsidR="009E23A8" w:rsidRPr="005A0EC7" w:rsidRDefault="009E23A8" w:rsidP="00DC1877">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4">
    <w:p w14:paraId="08BC32B8" w14:textId="77777777" w:rsidR="009E23A8" w:rsidRPr="00E90CD8" w:rsidRDefault="009E23A8">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36F279D6" w14:textId="77777777" w:rsidR="009E23A8" w:rsidRPr="00E90CD8" w:rsidRDefault="009E23A8">
      <w:pPr>
        <w:pStyle w:val="af5"/>
        <w:rPr>
          <w:lang w:val="el-GR"/>
        </w:rPr>
      </w:pPr>
      <w:r>
        <w:rPr>
          <w:rStyle w:val="a8"/>
        </w:rPr>
        <w:footnoteRef/>
      </w:r>
      <w:r>
        <w:rPr>
          <w:rStyle w:val="a4"/>
          <w:vertAlign w:val="baseline"/>
          <w:lang w:val="el-GR"/>
        </w:rPr>
        <w:tab/>
        <w:t xml:space="preserve">Εφόσον υπάρχει και για συμβάσεις άνω των ορίων  </w:t>
      </w:r>
    </w:p>
  </w:footnote>
  <w:footnote w:id="6">
    <w:p w14:paraId="619C7365" w14:textId="77777777" w:rsidR="00FC5A01" w:rsidRPr="00E90CD8" w:rsidRDefault="00FC5A01" w:rsidP="00FC5A01">
      <w:pPr>
        <w:pStyle w:val="af5"/>
        <w:rPr>
          <w:lang w:val="el-GR"/>
        </w:rPr>
      </w:pPr>
      <w:r>
        <w:rPr>
          <w:rStyle w:val="a8"/>
        </w:rPr>
        <w:footnoteRef/>
      </w:r>
      <w:r>
        <w:rPr>
          <w:rStyle w:val="a4"/>
          <w:vertAlign w:val="baseline"/>
          <w:lang w:val="el-GR"/>
        </w:rPr>
        <w:tab/>
        <w:t>Αναφέρεται το είδος της Α.</w:t>
      </w:r>
      <w:r>
        <w:rPr>
          <w:rStyle w:val="a4"/>
          <w:vertAlign w:val="baseline"/>
          <w:lang w:val="en-US"/>
        </w:rPr>
        <w:t>A</w:t>
      </w:r>
      <w:r>
        <w:rPr>
          <w:rStyle w:val="a4"/>
          <w:vertAlign w:val="baseline"/>
          <w:lang w:val="el-GR"/>
        </w:rPr>
        <w:t xml:space="preserve">., πχ Υπουργείο, Περιφέρεια, Αποκεντρωμένη Διοίκηση, Νοσοκομείο, Δήμος, ΑΕ  του Δημοσίου </w:t>
      </w:r>
      <w:proofErr w:type="spellStart"/>
      <w:r>
        <w:rPr>
          <w:rStyle w:val="a4"/>
          <w:vertAlign w:val="baseline"/>
          <w:lang w:val="el-GR"/>
        </w:rPr>
        <w:t>κλπ</w:t>
      </w:r>
      <w:proofErr w:type="spellEnd"/>
      <w:r>
        <w:rPr>
          <w:rStyle w:val="a4"/>
          <w:vertAlign w:val="baseline"/>
          <w:lang w:val="el-GR"/>
        </w:rPr>
        <w:t xml:space="preserve">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4A03E52C" w14:textId="77777777" w:rsidR="00FC5A01" w:rsidRPr="00E90CD8" w:rsidRDefault="00FC5A01" w:rsidP="00FC5A01">
      <w:pPr>
        <w:pStyle w:val="af5"/>
        <w:rPr>
          <w:lang w:val="el-GR"/>
        </w:rPr>
      </w:pPr>
      <w:r>
        <w:rPr>
          <w:rStyle w:val="a8"/>
        </w:rPr>
        <w:footnoteRef/>
      </w:r>
      <w:r>
        <w:rPr>
          <w:rStyle w:val="a4"/>
          <w:vertAlign w:val="baseline"/>
          <w:lang w:val="el-GR"/>
        </w:rPr>
        <w:tab/>
        <w:t>Αναφέρεται σε ποια υποδιαίρεση του δημόσιου τομέα ανήκει η Α.Α.: α) Γενική Κυβέρνηση (</w:t>
      </w:r>
      <w:proofErr w:type="spellStart"/>
      <w:r>
        <w:rPr>
          <w:rStyle w:val="a4"/>
          <w:vertAlign w:val="baseline"/>
          <w:lang w:val="el-GR"/>
        </w:rPr>
        <w:t>Υποτομέας</w:t>
      </w:r>
      <w:proofErr w:type="spellEnd"/>
      <w:r>
        <w:rPr>
          <w:rStyle w:val="a4"/>
          <w:vertAlign w:val="baseline"/>
          <w:lang w:val="el-GR"/>
        </w:rPr>
        <w:t xml:space="preserve"> Κεντρικής Κυβέρνησης, </w:t>
      </w:r>
      <w:proofErr w:type="spellStart"/>
      <w:r>
        <w:rPr>
          <w:rStyle w:val="a4"/>
          <w:vertAlign w:val="baseline"/>
          <w:lang w:val="el-GR"/>
        </w:rPr>
        <w:t>Υποτομέας</w:t>
      </w:r>
      <w:proofErr w:type="spellEnd"/>
      <w:r>
        <w:rPr>
          <w:rStyle w:val="a4"/>
          <w:vertAlign w:val="baseline"/>
          <w:lang w:val="el-GR"/>
        </w:rPr>
        <w:t xml:space="preserve"> ΟΤΑ, </w:t>
      </w:r>
      <w:proofErr w:type="spellStart"/>
      <w:r>
        <w:rPr>
          <w:rStyle w:val="a4"/>
          <w:vertAlign w:val="baseline"/>
          <w:lang w:val="el-GR"/>
        </w:rPr>
        <w:t>Υποτομέας</w:t>
      </w:r>
      <w:proofErr w:type="spellEnd"/>
      <w:r>
        <w:rPr>
          <w:rStyle w:val="a4"/>
          <w:vertAlign w:val="baseline"/>
          <w:lang w:val="el-GR"/>
        </w:rPr>
        <w:t xml:space="preserve"> ΟΚΑ) ή β) Δημόσιος Τομέας (Πλην Γενικής Κυβέρνησης) κατά τις υποδιαιρέσεις του άρθρου 14 του ν. 4270/14. </w:t>
      </w:r>
    </w:p>
  </w:footnote>
  <w:footnote w:id="8">
    <w:p w14:paraId="60BB718F" w14:textId="77777777" w:rsidR="009E23A8" w:rsidRPr="00E90CD8" w:rsidRDefault="009E23A8">
      <w:pPr>
        <w:pStyle w:val="af5"/>
        <w:rPr>
          <w:lang w:val="el-GR"/>
        </w:rPr>
      </w:pPr>
      <w:r>
        <w:rPr>
          <w:rStyle w:val="a8"/>
        </w:rPr>
        <w:footnoteRef/>
      </w:r>
      <w:r>
        <w:rPr>
          <w:rStyle w:val="a4"/>
          <w:vertAlign w:val="baseline"/>
          <w:lang w:val="el-GR"/>
        </w:rPr>
        <w:tab/>
        <w:t xml:space="preserve">Επιλέγεται η κύρια δραστηριότητα της Α.Α., βλέπε και Παράρτημα ΙΙ (Προκήρυξη Σύμβασης), Τμήμα Ι, </w:t>
      </w:r>
      <w:proofErr w:type="spellStart"/>
      <w:r>
        <w:rPr>
          <w:rStyle w:val="a4"/>
          <w:vertAlign w:val="baseline"/>
          <w:lang w:val="el-GR"/>
        </w:rPr>
        <w:t>παρ</w:t>
      </w:r>
      <w:proofErr w:type="spellEnd"/>
      <w:r>
        <w:rPr>
          <w:rStyle w:val="a4"/>
          <w:vertAlign w:val="baseline"/>
          <w:lang w:val="el-GR"/>
        </w:rPr>
        <w:t xml:space="preserve">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w:t>
      </w:r>
      <w:proofErr w:type="spellStart"/>
      <w:r>
        <w:rPr>
          <w:rStyle w:val="a4"/>
          <w:vertAlign w:val="baseline"/>
          <w:lang w:val="el-GR"/>
        </w:rPr>
        <w:t>στ</w:t>
      </w:r>
      <w:proofErr w:type="spellEnd"/>
      <w:r>
        <w:rPr>
          <w:rStyle w:val="a4"/>
          <w:vertAlign w:val="baseline"/>
          <w:lang w:val="el-GR"/>
        </w:rPr>
        <w:t xml:space="preserve">) Υγεία, ζ) Στέγαση και υποδομές κοινής ωφέλειας, η) Κοινωνική προστασία, θ) Αναψυχή, πολιτισμός και θρησκεία, ι) Εκπαίδευση, </w:t>
      </w:r>
      <w:proofErr w:type="spellStart"/>
      <w:r>
        <w:rPr>
          <w:rStyle w:val="a4"/>
          <w:vertAlign w:val="baseline"/>
          <w:lang w:val="el-GR"/>
        </w:rPr>
        <w:t>ια</w:t>
      </w:r>
      <w:proofErr w:type="spellEnd"/>
      <w:r>
        <w:rPr>
          <w:rStyle w:val="a4"/>
          <w:vertAlign w:val="baseline"/>
          <w:lang w:val="el-GR"/>
        </w:rPr>
        <w:t>) Τυχόν άλλη δραστηριότητα.</w:t>
      </w:r>
    </w:p>
  </w:footnote>
  <w:footnote w:id="9">
    <w:p w14:paraId="01AFB6CB" w14:textId="77777777" w:rsidR="009E23A8" w:rsidRPr="007037EB" w:rsidRDefault="009E23A8">
      <w:pPr>
        <w:pStyle w:val="af5"/>
        <w:rPr>
          <w:lang w:val="el-GR"/>
        </w:rPr>
      </w:pPr>
      <w:r>
        <w:rPr>
          <w:rStyle w:val="a8"/>
        </w:rPr>
        <w:footnoteRef/>
      </w:r>
      <w:r>
        <w:rPr>
          <w:lang w:val="el-GR"/>
        </w:rPr>
        <w:tab/>
        <w:t xml:space="preserve">Επιλέγονται και συμπληρώνονται τα αντίστοιχα εδάφια, </w:t>
      </w:r>
      <w:proofErr w:type="spellStart"/>
      <w:r>
        <w:rPr>
          <w:lang w:val="el-GR"/>
        </w:rPr>
        <w:t>πρβλ</w:t>
      </w:r>
      <w:proofErr w:type="spellEnd"/>
      <w:r>
        <w:rPr>
          <w:lang w:val="el-GR"/>
        </w:rPr>
        <w:t xml:space="preserve"> άρθρα 22 και 67 ν. 4412/16</w:t>
      </w:r>
    </w:p>
  </w:footnote>
  <w:footnote w:id="10">
    <w:p w14:paraId="4D044384" w14:textId="77777777" w:rsidR="009E23A8" w:rsidRPr="007037EB" w:rsidRDefault="009E23A8">
      <w:pPr>
        <w:pStyle w:val="af5"/>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1">
    <w:p w14:paraId="379EFA85" w14:textId="77777777" w:rsidR="009E23A8" w:rsidRPr="007037EB" w:rsidRDefault="009E23A8">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w:t>
      </w:r>
      <w:proofErr w:type="spellStart"/>
      <w:r>
        <w:rPr>
          <w:lang w:val="el-GR"/>
        </w:rPr>
        <w:t>Π</w:t>
      </w:r>
      <w:r w:rsidRPr="00765A21">
        <w:rPr>
          <w:lang w:val="el-GR"/>
        </w:rPr>
        <w:t>ρβλ</w:t>
      </w:r>
      <w:proofErr w:type="spellEnd"/>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2">
    <w:p w14:paraId="1521E6F9" w14:textId="77777777" w:rsidR="00EC323B" w:rsidRPr="001611ED" w:rsidRDefault="00EC323B" w:rsidP="00EC323B">
      <w:pPr>
        <w:pStyle w:val="af5"/>
        <w:rPr>
          <w:lang w:val="el-GR"/>
        </w:rPr>
      </w:pPr>
      <w:r>
        <w:rPr>
          <w:rStyle w:val="a8"/>
        </w:rPr>
        <w:footnoteRef/>
      </w:r>
      <w:r>
        <w:rPr>
          <w:lang w:val="el-GR"/>
        </w:rPr>
        <w:tab/>
        <w:t xml:space="preserve">Άρθρο 86 ν.4412/2016. </w:t>
      </w:r>
    </w:p>
  </w:footnote>
  <w:footnote w:id="13">
    <w:p w14:paraId="6085C100" w14:textId="2E78BF9E" w:rsidR="009E23A8" w:rsidRPr="009C31D5" w:rsidRDefault="009E23A8"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4">
    <w:p w14:paraId="064A102B" w14:textId="77777777" w:rsidR="009E23A8" w:rsidRPr="001C1814" w:rsidRDefault="009E23A8">
      <w:pPr>
        <w:pStyle w:val="af5"/>
        <w:rPr>
          <w:lang w:val="el-GR"/>
        </w:rPr>
      </w:pPr>
      <w:r>
        <w:rPr>
          <w:rStyle w:val="ad"/>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5">
    <w:p w14:paraId="625AFC10" w14:textId="2973D734" w:rsidR="009E23A8" w:rsidRPr="001C1814" w:rsidRDefault="009E23A8">
      <w:pPr>
        <w:pStyle w:val="af5"/>
        <w:rPr>
          <w:lang w:val="el-GR"/>
        </w:rPr>
      </w:pPr>
      <w:r>
        <w:rPr>
          <w:rStyle w:val="ad"/>
        </w:rPr>
        <w:footnoteRef/>
      </w:r>
      <w:r w:rsidRPr="001C1814">
        <w:rPr>
          <w:lang w:val="el-GR"/>
        </w:rPr>
        <w:t xml:space="preserve"> </w:t>
      </w:r>
      <w:r>
        <w:rPr>
          <w:rStyle w:val="a4"/>
          <w:vertAlign w:val="baseline"/>
          <w:lang w:val="el-GR"/>
        </w:rPr>
        <w:tab/>
      </w:r>
      <w:r w:rsidRPr="001C1814">
        <w:rPr>
          <w:lang w:val="el-GR"/>
        </w:rPr>
        <w:t xml:space="preserve">Επισημαίνεται ότι, όπως προβλέπεται στο </w:t>
      </w:r>
      <w:proofErr w:type="spellStart"/>
      <w:r>
        <w:rPr>
          <w:lang w:val="el-GR"/>
        </w:rPr>
        <w:t>ά</w:t>
      </w:r>
      <w:r w:rsidRPr="001C1814">
        <w:rPr>
          <w:lang w:val="el-GR"/>
        </w:rPr>
        <w:t>ρ</w:t>
      </w:r>
      <w:proofErr w:type="spellEnd"/>
      <w:r w:rsidRPr="001C1814">
        <w:rPr>
          <w:lang w:val="el-GR"/>
        </w:rPr>
        <w:t xml:space="preserve">. 65 του ν. 4172/2013, οι σχετικές υπουργικές αποφάσεις εκδίδονται κάθε έτος. </w:t>
      </w:r>
      <w:proofErr w:type="spellStart"/>
      <w:r w:rsidRPr="001C1814">
        <w:rPr>
          <w:lang w:val="el-GR"/>
        </w:rPr>
        <w:t>Πρβλ</w:t>
      </w:r>
      <w:proofErr w:type="spellEnd"/>
      <w:r w:rsidRPr="001C1814">
        <w:rPr>
          <w:lang w:val="el-GR"/>
        </w:rPr>
        <w:t>. τις με αριθμ.1024/2018 (Β 542) &amp;  ΠΟΛ1173/2017 (Β 4049) σχετικές αποφάσεις του Υπουργού Οικονομικών.</w:t>
      </w:r>
    </w:p>
  </w:footnote>
  <w:footnote w:id="16">
    <w:p w14:paraId="5784E5BA" w14:textId="77777777" w:rsidR="009E23A8" w:rsidRPr="00F50CA4" w:rsidRDefault="009E23A8">
      <w:pPr>
        <w:pStyle w:val="af5"/>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7">
    <w:p w14:paraId="206DEA56" w14:textId="2FBCDE82" w:rsidR="009E23A8" w:rsidRPr="00D46D13" w:rsidRDefault="009E23A8">
      <w:pPr>
        <w:pStyle w:val="af5"/>
        <w:rPr>
          <w:lang w:val="el-GR"/>
        </w:rPr>
      </w:pPr>
      <w:r>
        <w:rPr>
          <w:rStyle w:val="a8"/>
        </w:rPr>
        <w:footnoteRef/>
      </w:r>
      <w:r>
        <w:rPr>
          <w:lang w:val="el-GR"/>
        </w:rPr>
        <w:tab/>
        <w:t xml:space="preserve">Για δημόσιες συμβάσεις άνω των ορίων, ή για τις συμβάσεις κάτω των ορίων, εφόσον η αναθέτουσα αρχή το επιλέξει. </w:t>
      </w:r>
      <w:proofErr w:type="spellStart"/>
      <w:r>
        <w:rPr>
          <w:lang w:val="el-GR"/>
        </w:rPr>
        <w:t>Πρβλ</w:t>
      </w:r>
      <w:proofErr w:type="spellEnd"/>
      <w:r>
        <w:rPr>
          <w:lang w:val="el-GR"/>
        </w:rPr>
        <w:t xml:space="preserve">. άρθρο 65 παρ.6 του ν.4412/2016. </w:t>
      </w:r>
    </w:p>
  </w:footnote>
  <w:footnote w:id="18">
    <w:p w14:paraId="74B38772" w14:textId="77777777" w:rsidR="009E23A8" w:rsidRPr="00D46D13" w:rsidRDefault="009E23A8">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9">
    <w:p w14:paraId="26601621" w14:textId="77777777" w:rsidR="009E23A8" w:rsidRPr="00D46D13" w:rsidRDefault="009E23A8">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w:t>
      </w:r>
      <w:proofErr w:type="spellStart"/>
      <w:r>
        <w:rPr>
          <w:lang w:val="el-GR"/>
        </w:rPr>
        <w:t>Πρβλ</w:t>
      </w:r>
      <w:proofErr w:type="spellEnd"/>
      <w:r>
        <w:rPr>
          <w:lang w:val="el-GR"/>
        </w:rPr>
        <w:t xml:space="preserve"> άρθρο 141 του ν.4782/2021, παρ. 1 περ.4)</w:t>
      </w:r>
    </w:p>
  </w:footnote>
  <w:footnote w:id="20">
    <w:p w14:paraId="4F3DB140" w14:textId="77777777" w:rsidR="009E23A8" w:rsidRPr="00C823DC" w:rsidRDefault="009E23A8">
      <w:pPr>
        <w:pStyle w:val="af5"/>
        <w:rPr>
          <w:lang w:val="el-GR"/>
        </w:rPr>
      </w:pPr>
      <w:r>
        <w:rPr>
          <w:rStyle w:val="a8"/>
        </w:rPr>
        <w:footnoteRef/>
      </w:r>
      <w:r>
        <w:rPr>
          <w:lang w:val="el-GR"/>
        </w:rPr>
        <w:tab/>
        <w:t xml:space="preserve">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31/12/2023, οπότε και καταργείται. </w:t>
      </w:r>
      <w:proofErr w:type="spellStart"/>
      <w:r>
        <w:rPr>
          <w:lang w:val="el-GR"/>
        </w:rPr>
        <w:t>Πρβλ</w:t>
      </w:r>
      <w:proofErr w:type="spellEnd"/>
      <w:r>
        <w:rPr>
          <w:lang w:val="el-GR"/>
        </w:rPr>
        <w:t xml:space="preserve">. άρθρο 377§1 </w:t>
      </w:r>
      <w:proofErr w:type="spellStart"/>
      <w:r>
        <w:rPr>
          <w:lang w:val="el-GR"/>
        </w:rPr>
        <w:t>περίπτ</w:t>
      </w:r>
      <w:proofErr w:type="spellEnd"/>
      <w:r>
        <w:rPr>
          <w:lang w:val="el-GR"/>
        </w:rPr>
        <w:t xml:space="preserve"> (59 και 82) και άρθρο 379 §12 ν. 4412/2016, όπως τροποποιήθηκε με το άρθρο 245 του ν. 4782/2021.</w:t>
      </w:r>
    </w:p>
  </w:footnote>
  <w:footnote w:id="21">
    <w:p w14:paraId="0CC5C61C" w14:textId="77777777" w:rsidR="009E23A8" w:rsidRPr="00C823DC" w:rsidRDefault="009E23A8">
      <w:pPr>
        <w:pStyle w:val="af5"/>
        <w:rPr>
          <w:lang w:val="el-GR"/>
        </w:rPr>
      </w:pPr>
      <w:r>
        <w:rPr>
          <w:rStyle w:val="a8"/>
        </w:rPr>
        <w:footnoteRef/>
      </w:r>
      <w:r>
        <w:rPr>
          <w:lang w:val="el-GR"/>
        </w:rPr>
        <w:tab/>
        <w:t xml:space="preserve">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w:t>
      </w:r>
      <w:proofErr w:type="spellStart"/>
      <w:r>
        <w:rPr>
          <w:lang w:val="el-GR"/>
        </w:rPr>
        <w:t>περίπτ</w:t>
      </w:r>
      <w:proofErr w:type="spellEnd"/>
      <w:r>
        <w:rPr>
          <w:lang w:val="el-GR"/>
        </w:rPr>
        <w:t xml:space="preserve"> (35) και άρθρο 379 §12 ν. 4412/2016, όπως τροποποιήθηκε με το άρθρο 245 του ν. 4782/2021.</w:t>
      </w:r>
    </w:p>
  </w:footnote>
  <w:footnote w:id="22">
    <w:p w14:paraId="1A4DDC31" w14:textId="77777777" w:rsidR="009E23A8" w:rsidRPr="00C823DC" w:rsidRDefault="009E23A8">
      <w:pPr>
        <w:pStyle w:val="af5"/>
        <w:rPr>
          <w:lang w:val="el-GR"/>
        </w:rPr>
      </w:pPr>
      <w:r>
        <w:rPr>
          <w:rStyle w:val="a8"/>
        </w:rPr>
        <w:footnoteRef/>
      </w:r>
      <w:r>
        <w:rPr>
          <w:lang w:val="el-GR"/>
        </w:rPr>
        <w:tab/>
        <w:t xml:space="preserve"> </w:t>
      </w:r>
      <w:r>
        <w:rPr>
          <w:color w:val="000000"/>
          <w:lang w:val="el-GR"/>
        </w:rPr>
        <w:t>Για τις δημοσιεύσεις περιλήψεων διαγωνισμών στον εθνικό τύπο, βλ.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3">
    <w:p w14:paraId="462CC11B" w14:textId="0A89C0B6" w:rsidR="009E23A8" w:rsidRPr="00BF6E69" w:rsidRDefault="009E23A8" w:rsidP="00710C1D">
      <w:pPr>
        <w:pStyle w:val="af5"/>
        <w:rPr>
          <w:lang w:val="el-GR"/>
        </w:rPr>
      </w:pPr>
      <w:r>
        <w:rPr>
          <w:rStyle w:val="ad"/>
        </w:rPr>
        <w:footnoteRef/>
      </w:r>
      <w:r w:rsidRPr="00BF6E69">
        <w:rPr>
          <w:lang w:val="el-GR"/>
        </w:rPr>
        <w:t xml:space="preserve"> </w:t>
      </w:r>
      <w:r>
        <w:rPr>
          <w:lang w:val="el-GR"/>
        </w:rPr>
        <w:tab/>
      </w:r>
      <w:proofErr w:type="spellStart"/>
      <w:r>
        <w:rPr>
          <w:lang w:val="el-GR"/>
        </w:rPr>
        <w:t>Πρβλ.άρθρο</w:t>
      </w:r>
      <w:proofErr w:type="spellEnd"/>
      <w:r>
        <w:rPr>
          <w:lang w:val="el-GR"/>
        </w:rPr>
        <w:t xml:space="preserve"> 26 ν. 5005/2022 (Α’ 236), ως τροποποίησε άρθρο 4 ν. 3548/2007 (Α’ 68) με την προσθήκη παρ. 4.</w:t>
      </w:r>
    </w:p>
  </w:footnote>
  <w:footnote w:id="24">
    <w:p w14:paraId="34666FBF" w14:textId="77777777" w:rsidR="009E23A8" w:rsidRPr="00D46D13" w:rsidRDefault="009E23A8">
      <w:pPr>
        <w:pStyle w:val="af5"/>
        <w:rPr>
          <w:lang w:val="el-GR"/>
        </w:rPr>
      </w:pPr>
      <w:r>
        <w:rPr>
          <w:rStyle w:val="a8"/>
        </w:rPr>
        <w:footnoteRef/>
      </w:r>
      <w:r>
        <w:rPr>
          <w:lang w:val="el-GR"/>
        </w:rPr>
        <w:tab/>
        <w:t>Άρθρο 18 παρ. 2 του ν. 4412/2016.</w:t>
      </w:r>
    </w:p>
  </w:footnote>
  <w:footnote w:id="25">
    <w:p w14:paraId="58D9C4F5" w14:textId="77777777" w:rsidR="009E23A8" w:rsidRPr="00C823DC" w:rsidRDefault="009E23A8">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6">
    <w:p w14:paraId="05DF2512" w14:textId="5E2398D8" w:rsidR="009E23A8" w:rsidRPr="00AE47A1" w:rsidRDefault="009E23A8">
      <w:pPr>
        <w:pStyle w:val="af5"/>
        <w:rPr>
          <w:lang w:val="el-GR"/>
        </w:rPr>
      </w:pPr>
      <w:r>
        <w:rPr>
          <w:rStyle w:val="a8"/>
        </w:rPr>
        <w:footnoteRef/>
      </w:r>
      <w:r>
        <w:rPr>
          <w:lang w:val="el-GR"/>
        </w:rPr>
        <w:tab/>
        <w:t xml:space="preserve">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Pr>
          <w:lang w:val="el-GR"/>
        </w:rPr>
        <w:t>όλω</w:t>
      </w:r>
      <w:proofErr w:type="spellEnd"/>
      <w:r>
        <w:rPr>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Pr>
          <w:lang w:val="el-GR"/>
        </w:rPr>
        <w:t>μορφότυποι</w:t>
      </w:r>
      <w:proofErr w:type="spellEnd"/>
      <w:r>
        <w:rPr>
          <w:lang w:val="el-GR"/>
        </w:rPr>
        <w:t xml:space="preserve"> περιγράφονται στο σημείο αυτό ταυτόχρονα με τον τρόπο πρόσβασης των ενδιαφερομένων.</w:t>
      </w:r>
    </w:p>
  </w:footnote>
  <w:footnote w:id="27">
    <w:p w14:paraId="0FBE773A" w14:textId="0EF6F677" w:rsidR="009E23A8" w:rsidRPr="00E528D5" w:rsidRDefault="009E23A8">
      <w:pPr>
        <w:pStyle w:val="af5"/>
        <w:rPr>
          <w:lang w:val="el-GR"/>
        </w:rPr>
      </w:pPr>
      <w:r>
        <w:rPr>
          <w:rStyle w:val="a8"/>
        </w:rPr>
        <w:footnoteRef/>
      </w:r>
      <w:r>
        <w:rPr>
          <w:lang w:val="el-GR"/>
        </w:rPr>
        <w:tab/>
      </w:r>
      <w:r w:rsidRPr="00E528D5">
        <w:rPr>
          <w:lang w:val="el-GR"/>
        </w:rPr>
        <w:t>Ά</w:t>
      </w:r>
      <w:r w:rsidRPr="00E528D5">
        <w:rPr>
          <w:iCs/>
          <w:lang w:val="el-GR"/>
        </w:rPr>
        <w:t>ρθρο 67 παρ.3 του ν. 4412/2016 &amp;</w:t>
      </w:r>
      <w:r w:rsidRPr="00E528D5">
        <w:rPr>
          <w:lang w:val="el-GR"/>
        </w:rPr>
        <w:t>. άρθρο 121 παρ.5 του ν. 4412/2016.</w:t>
      </w:r>
    </w:p>
  </w:footnote>
  <w:footnote w:id="28">
    <w:p w14:paraId="18F0A7DE" w14:textId="77777777" w:rsidR="009E23A8" w:rsidRPr="00FC2FD7" w:rsidRDefault="009E23A8">
      <w:pPr>
        <w:pStyle w:val="af5"/>
        <w:rPr>
          <w:lang w:val="el-GR"/>
        </w:rPr>
      </w:pPr>
      <w:r>
        <w:rPr>
          <w:rStyle w:val="ad"/>
        </w:rPr>
        <w:footnoteRef/>
      </w:r>
      <w:r w:rsidRPr="00FC2FD7">
        <w:rPr>
          <w:lang w:val="el-GR"/>
        </w:rPr>
        <w:t xml:space="preserve"> </w:t>
      </w:r>
      <w:r>
        <w:rPr>
          <w:rStyle w:val="a4"/>
          <w:vertAlign w:val="baseline"/>
          <w:lang w:val="el-GR"/>
        </w:rPr>
        <w:tab/>
      </w:r>
      <w:proofErr w:type="spellStart"/>
      <w:r w:rsidRPr="00FC2FD7">
        <w:rPr>
          <w:lang w:val="el-GR"/>
        </w:rPr>
        <w:t>Πρβλ</w:t>
      </w:r>
      <w:proofErr w:type="spellEnd"/>
      <w:r w:rsidRPr="00FC2FD7">
        <w:rPr>
          <w:lang w:val="el-GR"/>
        </w:rPr>
        <w:t xml:space="preserve"> έγγραφο ΕΑΑΔΗΣΥ με </w:t>
      </w:r>
      <w:proofErr w:type="spellStart"/>
      <w:r w:rsidRPr="00FC2FD7">
        <w:rPr>
          <w:lang w:val="el-GR"/>
        </w:rPr>
        <w:t>α.π.</w:t>
      </w:r>
      <w:proofErr w:type="spellEnd"/>
      <w:r w:rsidRPr="00FC2FD7">
        <w:rPr>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9">
    <w:p w14:paraId="6364A12D" w14:textId="32475C82" w:rsidR="009E23A8" w:rsidRPr="00175691" w:rsidRDefault="009E23A8">
      <w:pPr>
        <w:pStyle w:val="af5"/>
        <w:rPr>
          <w:lang w:val="el-GR"/>
        </w:rPr>
      </w:pPr>
      <w:r>
        <w:rPr>
          <w:rStyle w:val="a8"/>
        </w:rPr>
        <w:footnoteRef/>
      </w:r>
      <w:r>
        <w:rPr>
          <w:lang w:val="el-GR"/>
        </w:rPr>
        <w:tab/>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30">
    <w:p w14:paraId="268817A9" w14:textId="77777777" w:rsidR="009E23A8" w:rsidRPr="00175691" w:rsidRDefault="009E23A8">
      <w:pPr>
        <w:pStyle w:val="af5"/>
        <w:rPr>
          <w:lang w:val="el-GR"/>
        </w:rPr>
      </w:pPr>
      <w:r>
        <w:rPr>
          <w:rStyle w:val="ad"/>
        </w:rPr>
        <w:footnoteRef/>
      </w:r>
      <w:r w:rsidRPr="00175691">
        <w:rPr>
          <w:lang w:val="el-GR"/>
        </w:rPr>
        <w:t xml:space="preserve"> </w:t>
      </w:r>
      <w:r>
        <w:rPr>
          <w:rStyle w:val="a4"/>
          <w:vertAlign w:val="baseline"/>
          <w:lang w:val="el-GR"/>
        </w:rPr>
        <w:tab/>
      </w:r>
      <w:r>
        <w:rPr>
          <w:lang w:val="el-GR"/>
        </w:rPr>
        <w:t>Ά</w:t>
      </w:r>
      <w:r w:rsidRPr="00175691">
        <w:rPr>
          <w:lang w:val="el-GR"/>
        </w:rPr>
        <w:t>ρθρο 80 παρ. 10 ν. 4412/2016</w:t>
      </w:r>
    </w:p>
  </w:footnote>
  <w:footnote w:id="31">
    <w:p w14:paraId="4E007FD7" w14:textId="7D7AEC23" w:rsidR="009E23A8" w:rsidRPr="00175691" w:rsidRDefault="009E23A8">
      <w:pPr>
        <w:pStyle w:val="af5"/>
        <w:rPr>
          <w:lang w:val="el-GR"/>
        </w:rPr>
      </w:pPr>
      <w:r>
        <w:rPr>
          <w:rStyle w:val="a8"/>
        </w:rPr>
        <w:footnoteRef/>
      </w:r>
      <w:r>
        <w:rPr>
          <w:szCs w:val="18"/>
          <w:lang w:val="el-GR"/>
        </w:rPr>
        <w:tab/>
        <w:t>Άρθρο 92 παρ.4 του ν. 4412/2016</w:t>
      </w:r>
    </w:p>
  </w:footnote>
  <w:footnote w:id="32">
    <w:p w14:paraId="0AC97C3C" w14:textId="77777777" w:rsidR="009E23A8" w:rsidRPr="00175691" w:rsidRDefault="009E23A8">
      <w:pPr>
        <w:pStyle w:val="af5"/>
        <w:rPr>
          <w:lang w:val="el-GR"/>
        </w:rPr>
      </w:pPr>
      <w:r>
        <w:rPr>
          <w:rStyle w:val="a8"/>
        </w:rPr>
        <w:footnoteRef/>
      </w:r>
      <w:r>
        <w:rPr>
          <w:szCs w:val="18"/>
          <w:lang w:val="el-GR"/>
        </w:rPr>
        <w:tab/>
        <w:t xml:space="preserve">Με την επιφύλαξη της εν </w:t>
      </w:r>
      <w:proofErr w:type="spellStart"/>
      <w:r>
        <w:rPr>
          <w:szCs w:val="18"/>
          <w:lang w:val="el-GR"/>
        </w:rPr>
        <w:t>όλω</w:t>
      </w:r>
      <w:proofErr w:type="spellEnd"/>
      <w:r>
        <w:rPr>
          <w:szCs w:val="18"/>
          <w:lang w:val="el-GR"/>
        </w:rPr>
        <w:t xml:space="preserve"> ή εν μέρει σύνταξης των εγγράφων σε άλλη γλώσσα</w:t>
      </w:r>
    </w:p>
  </w:footnote>
  <w:footnote w:id="33">
    <w:p w14:paraId="6EAFAE0F" w14:textId="3928B9AA" w:rsidR="009E23A8" w:rsidRPr="00D6713A" w:rsidRDefault="009E23A8">
      <w:pPr>
        <w:pStyle w:val="af5"/>
        <w:rPr>
          <w:lang w:val="el-GR"/>
        </w:rPr>
      </w:pPr>
      <w:r w:rsidRPr="00E06ADE">
        <w:rPr>
          <w:rStyle w:val="ad"/>
        </w:rPr>
        <w:footnoteRef/>
      </w:r>
      <w:r>
        <w:rPr>
          <w:szCs w:val="18"/>
          <w:lang w:val="el-GR"/>
        </w:rPr>
        <w:tab/>
        <w:t xml:space="preserve">Άρθρο 72 του  ν. 4412/2 016 </w:t>
      </w:r>
    </w:p>
  </w:footnote>
  <w:footnote w:id="34">
    <w:p w14:paraId="64B5725A" w14:textId="3DA9605E" w:rsidR="009E23A8" w:rsidRPr="00D6713A" w:rsidRDefault="009E23A8">
      <w:pPr>
        <w:pStyle w:val="af5"/>
        <w:rPr>
          <w:lang w:val="el-GR"/>
        </w:rPr>
      </w:pPr>
      <w:r>
        <w:rPr>
          <w:rStyle w:val="a8"/>
        </w:rPr>
        <w:footnoteRef/>
      </w:r>
      <w:r>
        <w:rPr>
          <w:szCs w:val="18"/>
          <w:lang w:val="el-GR"/>
        </w:rPr>
        <w:tab/>
      </w:r>
      <w:proofErr w:type="spellStart"/>
      <w:r>
        <w:rPr>
          <w:szCs w:val="18"/>
          <w:lang w:val="el-GR"/>
        </w:rPr>
        <w:t>Πρβλ</w:t>
      </w:r>
      <w:proofErr w:type="spellEnd"/>
      <w:r>
        <w:rPr>
          <w:szCs w:val="18"/>
          <w:lang w:val="el-GR"/>
        </w:rPr>
        <w:t>.  άρθρο 120 του  ν.4512/2018 (ΦΕΚ Α΄ 5/17.1.2017), καθώς και</w:t>
      </w:r>
      <w:r>
        <w:rPr>
          <w:lang w:val="el-GR"/>
        </w:rPr>
        <w:t xml:space="preserve">  άρθρο 15 παρ.1 του  ν.4541/2018  (ΦΕΚ Α΄ 93/31.5.2018),</w:t>
      </w:r>
    </w:p>
  </w:footnote>
  <w:footnote w:id="35">
    <w:p w14:paraId="1FF0DF1B" w14:textId="77777777" w:rsidR="009E23A8" w:rsidRPr="0065239E" w:rsidRDefault="009E23A8">
      <w:pPr>
        <w:pStyle w:val="af5"/>
        <w:rPr>
          <w:lang w:val="el-GR"/>
        </w:rPr>
      </w:pPr>
      <w:r>
        <w:rPr>
          <w:rStyle w:val="ad"/>
        </w:rPr>
        <w:footnoteRef/>
      </w:r>
      <w:r>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65239E">
        <w:rPr>
          <w:lang w:val="el-GR"/>
        </w:rPr>
        <w:t>εγγυοδοτική</w:t>
      </w:r>
      <w:proofErr w:type="spellEnd"/>
      <w:r w:rsidRPr="0065239E">
        <w:rPr>
          <w:lang w:val="el-GR"/>
        </w:rPr>
        <w:t xml:space="preserve">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w:t>
      </w:r>
      <w:proofErr w:type="spellStart"/>
      <w:r w:rsidRPr="0065239E">
        <w:rPr>
          <w:lang w:val="el-GR"/>
        </w:rPr>
        <w:t>Ταμείω</w:t>
      </w:r>
      <w:proofErr w:type="spellEnd"/>
      <w:r w:rsidRPr="0065239E">
        <w:rPr>
          <w:lang w:val="el-GR"/>
        </w:rPr>
        <w:t xml:space="preserve"> Παρακαταθηκών και Δανείων”). </w:t>
      </w:r>
      <w:proofErr w:type="spellStart"/>
      <w:r w:rsidRPr="0065239E">
        <w:rPr>
          <w:lang w:val="el-GR"/>
        </w:rPr>
        <w:t>Πρβλ</w:t>
      </w:r>
      <w:proofErr w:type="spellEnd"/>
      <w:r w:rsidRPr="0065239E">
        <w:rPr>
          <w:lang w:val="el-GR"/>
        </w:rPr>
        <w:t>. το με αρ. πρωτ. 2756/23-5-2017 έγγραφο της Ε.Α.Α.ΔΗ.ΣΥ. (ΑΔΑ: 7ΝΣΡΟΞΤΒ-975).</w:t>
      </w:r>
    </w:p>
  </w:footnote>
  <w:footnote w:id="36">
    <w:p w14:paraId="76ABE4AC" w14:textId="08142A0C" w:rsidR="009E23A8" w:rsidRPr="00F46CE2" w:rsidRDefault="009E23A8">
      <w:pPr>
        <w:pStyle w:val="af5"/>
        <w:rPr>
          <w:lang w:val="el-GR"/>
        </w:rPr>
      </w:pPr>
      <w:r>
        <w:rPr>
          <w:rStyle w:val="ad"/>
        </w:rPr>
        <w:footnoteRef/>
      </w:r>
      <w:r>
        <w:rPr>
          <w:rStyle w:val="a4"/>
          <w:vertAlign w:val="baseline"/>
          <w:lang w:val="el-GR"/>
        </w:rPr>
        <w:tab/>
      </w:r>
      <w:r>
        <w:rPr>
          <w:lang w:val="el-GR"/>
        </w:rPr>
        <w:t>Παρ. 12 άρθρου 72 του ν. 4412/2016</w:t>
      </w:r>
    </w:p>
  </w:footnote>
  <w:footnote w:id="37">
    <w:p w14:paraId="3B70A0D5" w14:textId="77777777" w:rsidR="009E23A8" w:rsidRPr="0065239E" w:rsidRDefault="009E23A8">
      <w:pPr>
        <w:pStyle w:val="af5"/>
        <w:rPr>
          <w:lang w:val="el-GR"/>
        </w:rPr>
      </w:pPr>
      <w:r>
        <w:rPr>
          <w:rStyle w:val="ad"/>
        </w:rPr>
        <w:footnoteRef/>
      </w:r>
      <w:r>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38">
    <w:p w14:paraId="6AD6D914" w14:textId="77777777" w:rsidR="009E23A8" w:rsidRPr="00355202" w:rsidRDefault="009E23A8" w:rsidP="00626CCA">
      <w:pPr>
        <w:pStyle w:val="af5"/>
        <w:rPr>
          <w:lang w:val="el-GR"/>
        </w:rPr>
      </w:pPr>
      <w:r>
        <w:rPr>
          <w:rStyle w:val="ad"/>
        </w:rPr>
        <w:footnoteRef/>
      </w:r>
      <w:r>
        <w:rPr>
          <w:rStyle w:val="a4"/>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9">
    <w:p w14:paraId="4F52BBF7" w14:textId="77777777" w:rsidR="009E23A8" w:rsidRPr="002510A3" w:rsidRDefault="009E23A8">
      <w:pPr>
        <w:pStyle w:val="af5"/>
        <w:rPr>
          <w:lang w:val="el-GR"/>
        </w:rPr>
      </w:pPr>
      <w:r>
        <w:rPr>
          <w:rStyle w:val="ad"/>
        </w:rPr>
        <w:footnoteRef/>
      </w:r>
      <w:r>
        <w:rPr>
          <w:rStyle w:val="a4"/>
          <w:vertAlign w:val="baseline"/>
          <w:lang w:val="el-GR"/>
        </w:rPr>
        <w:tab/>
      </w:r>
      <w:r w:rsidRPr="00776DBF">
        <w:rPr>
          <w:lang w:val="el-GR"/>
        </w:rPr>
        <w:t xml:space="preserve">Επισημαίνεται ότι απαγορεύεται η συμμετοχή </w:t>
      </w:r>
      <w:proofErr w:type="spellStart"/>
      <w:r w:rsidRPr="00776DBF">
        <w:rPr>
          <w:lang w:val="el-GR"/>
        </w:rPr>
        <w:t>εξωχώριας</w:t>
      </w:r>
      <w:proofErr w:type="spellEnd"/>
      <w:r w:rsidRPr="00776DBF">
        <w:rPr>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 xml:space="preserve">και </w:t>
      </w:r>
      <w:proofErr w:type="spellStart"/>
      <w:r>
        <w:rPr>
          <w:lang w:val="el-GR"/>
        </w:rPr>
        <w:t>β΄</w:t>
      </w:r>
      <w:r w:rsidRPr="00776DBF">
        <w:rPr>
          <w:lang w:val="el-GR"/>
        </w:rPr>
        <w:t>της</w:t>
      </w:r>
      <w:proofErr w:type="spellEnd"/>
      <w:r w:rsidRPr="00776DBF">
        <w:rPr>
          <w:lang w:val="el-GR"/>
        </w:rPr>
        <w:t xml:space="preserve"> παραγράφου 4 του άρθρου 4 του ν. 3310/2005</w:t>
      </w:r>
      <w:r>
        <w:rPr>
          <w:lang w:val="el-GR"/>
        </w:rPr>
        <w:t xml:space="preserve">. </w:t>
      </w:r>
    </w:p>
  </w:footnote>
  <w:footnote w:id="40">
    <w:p w14:paraId="3401DB8E" w14:textId="77777777" w:rsidR="009E23A8" w:rsidRPr="00BD65F6" w:rsidRDefault="009E23A8">
      <w:pPr>
        <w:pStyle w:val="af5"/>
        <w:rPr>
          <w:lang w:val="el-GR"/>
        </w:rPr>
      </w:pPr>
      <w:r>
        <w:rPr>
          <w:rStyle w:val="ad"/>
        </w:rPr>
        <w:footnoteRef/>
      </w:r>
      <w:r w:rsidRPr="00BD65F6">
        <w:rPr>
          <w:lang w:val="el-GR"/>
        </w:rPr>
        <w:t xml:space="preserve"> </w:t>
      </w:r>
      <w:r>
        <w:rPr>
          <w:lang w:val="el-GR"/>
        </w:rPr>
        <w:t xml:space="preserve"> </w:t>
      </w:r>
      <w:r>
        <w:rPr>
          <w:lang w:val="el-GR"/>
        </w:rPr>
        <w:tab/>
      </w:r>
      <w:proofErr w:type="spellStart"/>
      <w:r w:rsidRPr="00303AE1">
        <w:rPr>
          <w:lang w:val="el-GR"/>
        </w:rPr>
        <w:t>Πρβλ</w:t>
      </w:r>
      <w:proofErr w:type="spellEnd"/>
      <w:r w:rsidRPr="00303AE1">
        <w:rPr>
          <w:lang w:val="el-GR"/>
        </w:rPr>
        <w:t xml:space="preserve">. σχετικά, σελ. 8 της Ανακοίνωσης της Επιτροπής C (2019) 5494 </w:t>
      </w:r>
      <w:proofErr w:type="spellStart"/>
      <w:r w:rsidRPr="00303AE1">
        <w:rPr>
          <w:lang w:val="el-GR"/>
        </w:rPr>
        <w:t>final</w:t>
      </w:r>
      <w:proofErr w:type="spellEnd"/>
      <w:r w:rsidRPr="00303AE1">
        <w:rPr>
          <w:lang w:val="el-GR"/>
        </w:rPr>
        <w:t xml:space="preserve">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41">
    <w:p w14:paraId="4650B4D8" w14:textId="77777777" w:rsidR="009E23A8" w:rsidRPr="006B4E4A" w:rsidRDefault="009E23A8">
      <w:pPr>
        <w:pStyle w:val="af5"/>
        <w:rPr>
          <w:lang w:val="el-GR"/>
        </w:rPr>
      </w:pPr>
      <w:r>
        <w:rPr>
          <w:rStyle w:val="ad"/>
        </w:rPr>
        <w:footnoteRef/>
      </w:r>
      <w:r w:rsidRPr="00BD65F6">
        <w:rPr>
          <w:lang w:val="el-GR"/>
        </w:rPr>
        <w:t xml:space="preserve"> </w:t>
      </w:r>
      <w:r>
        <w:rPr>
          <w:lang w:val="el-GR"/>
        </w:rPr>
        <w:t xml:space="preserve"> </w:t>
      </w:r>
      <w:r>
        <w:rPr>
          <w:lang w:val="el-GR"/>
        </w:rPr>
        <w:tab/>
        <w:t>Άρθρο 19 ν. 4412/2016.</w:t>
      </w:r>
    </w:p>
  </w:footnote>
  <w:footnote w:id="42">
    <w:p w14:paraId="2136AFA4" w14:textId="77777777" w:rsidR="009E23A8" w:rsidRPr="006B4E4A" w:rsidRDefault="009E23A8">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43">
    <w:p w14:paraId="49FCF301" w14:textId="77777777" w:rsidR="009E23A8" w:rsidRPr="006B4E4A" w:rsidRDefault="009E23A8">
      <w:pPr>
        <w:pStyle w:val="af5"/>
        <w:rPr>
          <w:lang w:val="el-GR"/>
        </w:rPr>
      </w:pPr>
      <w:r>
        <w:rPr>
          <w:rStyle w:val="a8"/>
        </w:rPr>
        <w:footnoteRef/>
      </w:r>
      <w:r>
        <w:rPr>
          <w:lang w:val="el-GR"/>
        </w:rPr>
        <w:tab/>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w:t>
      </w:r>
      <w:proofErr w:type="spellStart"/>
      <w:r>
        <w:rPr>
          <w:lang w:val="el-GR"/>
        </w:rPr>
        <w:t>προσφερομένου</w:t>
      </w:r>
      <w:proofErr w:type="spellEnd"/>
      <w:r>
        <w:rPr>
          <w:lang w:val="el-GR"/>
        </w:rPr>
        <w:t xml:space="preserve">/ων τμήματος/τμημάτων (β’ </w:t>
      </w:r>
      <w:proofErr w:type="spellStart"/>
      <w:r>
        <w:rPr>
          <w:lang w:val="el-GR"/>
        </w:rPr>
        <w:t>εδ</w:t>
      </w:r>
      <w:proofErr w:type="spellEnd"/>
      <w:r>
        <w:rPr>
          <w:lang w:val="el-GR"/>
        </w:rPr>
        <w:t>. παρ. 1 άρθρου 72 ν. 4412/2016).</w:t>
      </w:r>
    </w:p>
  </w:footnote>
  <w:footnote w:id="44">
    <w:p w14:paraId="080351B2" w14:textId="77777777" w:rsidR="009E23A8" w:rsidRPr="006B4E4A" w:rsidRDefault="009E23A8">
      <w:pPr>
        <w:pStyle w:val="af5"/>
        <w:rPr>
          <w:lang w:val="el-GR"/>
        </w:rPr>
      </w:pPr>
      <w:r>
        <w:rPr>
          <w:rStyle w:val="a8"/>
        </w:rPr>
        <w:footnoteRef/>
      </w:r>
      <w:r>
        <w:rPr>
          <w:lang w:val="el-GR"/>
        </w:rPr>
        <w:tab/>
        <w:t xml:space="preserve">Το ποσοστό της εγγύησης συμμετοχής δεν μπορεί να υπερβαίνει το 2% της εκτιμώμενης αξίας της σύμβασης, εκτός ΦΠΑ, με ανάλογη στρογγυλοποίηση, μη </w:t>
      </w:r>
      <w:proofErr w:type="spellStart"/>
      <w:r>
        <w:rPr>
          <w:lang w:val="el-GR"/>
        </w:rPr>
        <w:t>συνυπολογιζομένων</w:t>
      </w:r>
      <w:proofErr w:type="spellEnd"/>
      <w:r>
        <w:rPr>
          <w:lang w:val="el-GR"/>
        </w:rPr>
        <w:t xml:space="preserve"> των δικαιωμάτων προαίρεσης και παράτασης της σύμβασης.</w:t>
      </w:r>
    </w:p>
  </w:footnote>
  <w:footnote w:id="45">
    <w:p w14:paraId="0261D576" w14:textId="77777777" w:rsidR="009E23A8" w:rsidRPr="00266D9E" w:rsidRDefault="009E23A8">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46">
    <w:p w14:paraId="7E46C164" w14:textId="77777777" w:rsidR="009E23A8" w:rsidRPr="00266D9E" w:rsidRDefault="009E23A8">
      <w:pPr>
        <w:pStyle w:val="af5"/>
        <w:rPr>
          <w:lang w:val="el-GR"/>
        </w:rPr>
      </w:pPr>
      <w:r>
        <w:rPr>
          <w:rStyle w:val="ad"/>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47">
    <w:p w14:paraId="7B761C01" w14:textId="77777777" w:rsidR="009E23A8" w:rsidRPr="00266D9E" w:rsidRDefault="009E23A8">
      <w:pPr>
        <w:pStyle w:val="af5"/>
        <w:rPr>
          <w:lang w:val="el-GR"/>
        </w:rPr>
      </w:pPr>
      <w:r w:rsidRPr="00B63FC9">
        <w:rPr>
          <w:rStyle w:val="a8"/>
        </w:rPr>
        <w:footnoteRef/>
      </w:r>
      <w:r>
        <w:rPr>
          <w:lang w:val="el-GR"/>
        </w:rPr>
        <w:tab/>
        <w:t>Άρθρα 73 και 74 ν. 4412/2016</w:t>
      </w:r>
    </w:p>
  </w:footnote>
  <w:footnote w:id="48">
    <w:p w14:paraId="7D1D3AE3" w14:textId="77777777" w:rsidR="009E23A8" w:rsidRDefault="009E23A8"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9E23A8" w:rsidRPr="00266D9E" w:rsidRDefault="009E23A8">
      <w:pPr>
        <w:pStyle w:val="af5"/>
        <w:rPr>
          <w:lang w:val="el-GR"/>
        </w:rPr>
      </w:pPr>
      <w:r>
        <w:rPr>
          <w:bCs/>
          <w:szCs w:val="18"/>
          <w:lang w:val="el-GR"/>
        </w:rPr>
        <w:tab/>
      </w:r>
    </w:p>
  </w:footnote>
  <w:footnote w:id="49">
    <w:p w14:paraId="08169839" w14:textId="77777777" w:rsidR="009E23A8" w:rsidRPr="008751C4" w:rsidRDefault="009E23A8">
      <w:pPr>
        <w:pStyle w:val="af5"/>
        <w:rPr>
          <w:lang w:val="el-GR"/>
        </w:rPr>
      </w:pPr>
      <w:r>
        <w:rPr>
          <w:rStyle w:val="a8"/>
        </w:rPr>
        <w:footnoteRef/>
      </w:r>
      <w:r>
        <w:rPr>
          <w:lang w:val="el-GR"/>
        </w:rPr>
        <w:tab/>
        <w:t xml:space="preserve">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w:t>
      </w:r>
      <w:proofErr w:type="spellStart"/>
      <w:r>
        <w:rPr>
          <w:lang w:val="el-GR"/>
        </w:rPr>
        <w:t>πρβλ</w:t>
      </w:r>
      <w:proofErr w:type="spellEnd"/>
      <w:r>
        <w:rPr>
          <w:lang w:val="el-GR"/>
        </w:rPr>
        <w:t>.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50">
    <w:p w14:paraId="65DA6A1E" w14:textId="77777777" w:rsidR="009E23A8" w:rsidRDefault="009E23A8" w:rsidP="007C12D7">
      <w:pPr>
        <w:pStyle w:val="af5"/>
        <w:rPr>
          <w:lang w:val="el-GR"/>
        </w:rPr>
      </w:pPr>
      <w:r>
        <w:rPr>
          <w:rStyle w:val="a8"/>
        </w:rPr>
        <w:footnoteRef/>
      </w:r>
      <w:r>
        <w:rPr>
          <w:lang w:val="el-GR"/>
        </w:rPr>
        <w:tab/>
        <w:t xml:space="preserve">Ειδικά για τους δυνητικούς λόγους αποκλεισμού </w:t>
      </w:r>
      <w:proofErr w:type="spellStart"/>
      <w:r>
        <w:rPr>
          <w:lang w:val="el-GR"/>
        </w:rPr>
        <w:t>πρβλ</w:t>
      </w:r>
      <w:proofErr w:type="spellEnd"/>
      <w:r>
        <w:rPr>
          <w:lang w:val="el-GR"/>
        </w:rPr>
        <w:t>.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w:t>
      </w:r>
      <w:proofErr w:type="spellStart"/>
      <w:r w:rsidRPr="006F7866">
        <w:rPr>
          <w:lang w:val="el-GR"/>
        </w:rPr>
        <w:t>πρβλ</w:t>
      </w:r>
      <w:proofErr w:type="spellEnd"/>
      <w:r w:rsidRPr="006F7866">
        <w:rPr>
          <w:lang w:val="el-GR"/>
        </w:rPr>
        <w:t xml:space="preserve"> και αιτιολογική σκέψη 101 της Οδηγίας 2014/24/ΕΕ).</w:t>
      </w:r>
    </w:p>
  </w:footnote>
  <w:footnote w:id="51">
    <w:p w14:paraId="0725EF92" w14:textId="77777777" w:rsidR="009E23A8" w:rsidRPr="008751C4" w:rsidRDefault="009E23A8">
      <w:pPr>
        <w:pStyle w:val="af5"/>
        <w:rPr>
          <w:lang w:val="el-GR"/>
        </w:rPr>
      </w:pPr>
      <w:r>
        <w:rPr>
          <w:rStyle w:val="a8"/>
        </w:rPr>
        <w:footnoteRef/>
      </w:r>
      <w:r>
        <w:rPr>
          <w:lang w:val="el-GR"/>
        </w:rPr>
        <w:tab/>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proofErr w:type="spellStart"/>
      <w:r>
        <w:rPr>
          <w:lang w:val="el-GR"/>
        </w:rPr>
        <w:t>Πρβλ</w:t>
      </w:r>
      <w:proofErr w:type="spellEnd"/>
      <w:r>
        <w:rPr>
          <w:lang w:val="el-GR"/>
        </w:rPr>
        <w:t>. άρθρο 18 παρ. 5 του ν. 4412/2106.</w:t>
      </w:r>
    </w:p>
  </w:footnote>
  <w:footnote w:id="52">
    <w:p w14:paraId="0984D1E0" w14:textId="77777777" w:rsidR="009E23A8" w:rsidRPr="00266D9E" w:rsidRDefault="009E23A8">
      <w:pPr>
        <w:pStyle w:val="af5"/>
        <w:rPr>
          <w:lang w:val="el-GR"/>
        </w:rPr>
      </w:pPr>
      <w:r>
        <w:rPr>
          <w:rStyle w:val="a8"/>
        </w:rPr>
        <w:footnoteRef/>
      </w:r>
      <w:r>
        <w:rPr>
          <w:lang w:val="el-GR"/>
        </w:rPr>
        <w:tab/>
        <w:t>Παρ. 10 του άρθρου 73 ν.4412/2016.</w:t>
      </w:r>
      <w:r>
        <w:rPr>
          <w:szCs w:val="18"/>
          <w:lang w:val="el-GR"/>
        </w:rPr>
        <w:t xml:space="preserve">Επίσης, </w:t>
      </w:r>
      <w:proofErr w:type="spellStart"/>
      <w:r>
        <w:rPr>
          <w:szCs w:val="18"/>
          <w:lang w:val="el-GR"/>
        </w:rPr>
        <w:t>πρβλ</w:t>
      </w:r>
      <w:proofErr w:type="spellEnd"/>
      <w:r>
        <w:rPr>
          <w:szCs w:val="18"/>
          <w:lang w:val="el-GR"/>
        </w:rPr>
        <w:t xml:space="preserve">. υπ’ </w:t>
      </w:r>
      <w:proofErr w:type="spellStart"/>
      <w:r>
        <w:rPr>
          <w:szCs w:val="18"/>
          <w:lang w:val="el-GR"/>
        </w:rPr>
        <w:t>αριθμ</w:t>
      </w:r>
      <w:proofErr w:type="spellEnd"/>
      <w:r>
        <w:rPr>
          <w:szCs w:val="18"/>
          <w:lang w:val="el-GR"/>
        </w:rPr>
        <w:t xml:space="preserve">.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3">
    <w:p w14:paraId="1F096721" w14:textId="77777777" w:rsidR="009E23A8" w:rsidRPr="00BD65F6" w:rsidRDefault="009E23A8">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54">
    <w:p w14:paraId="46C61110" w14:textId="77777777" w:rsidR="009E23A8" w:rsidRPr="00215ADE" w:rsidRDefault="009E23A8">
      <w:pPr>
        <w:pStyle w:val="af5"/>
        <w:rPr>
          <w:lang w:val="el-GR"/>
        </w:rPr>
      </w:pPr>
      <w:r>
        <w:rPr>
          <w:rStyle w:val="a8"/>
        </w:rPr>
        <w:footnoteRef/>
      </w:r>
      <w:r>
        <w:rPr>
          <w:lang w:val="el-GR"/>
        </w:rPr>
        <w:tab/>
        <w:t xml:space="preserve">Παρ. 7 άρθρου 73 ν. 4412/2016.  </w:t>
      </w:r>
    </w:p>
  </w:footnote>
  <w:footnote w:id="55">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8"/>
          <w:sz w:val="18"/>
          <w:szCs w:val="20"/>
          <w:lang w:val="en-IE"/>
        </w:rPr>
        <w:footnoteRef/>
      </w:r>
      <w:r>
        <w:rPr>
          <w:lang w:val="el-GR"/>
        </w:rPr>
        <w:tab/>
      </w:r>
      <w:proofErr w:type="spellStart"/>
      <w:r w:rsidRPr="00F66CA0">
        <w:rPr>
          <w:sz w:val="18"/>
          <w:szCs w:val="20"/>
          <w:lang w:val="el-GR"/>
        </w:rPr>
        <w:t>Πρβλ</w:t>
      </w:r>
      <w:proofErr w:type="spellEnd"/>
      <w:r w:rsidRPr="00F66CA0">
        <w:rPr>
          <w:sz w:val="18"/>
          <w:szCs w:val="20"/>
          <w:lang w:val="el-GR"/>
        </w:rPr>
        <w:t xml:space="preserve">. απόφαση υπ’ </w:t>
      </w:r>
      <w:proofErr w:type="spellStart"/>
      <w:r w:rsidRPr="00F66CA0">
        <w:rPr>
          <w:sz w:val="18"/>
          <w:szCs w:val="20"/>
          <w:lang w:val="el-GR"/>
        </w:rPr>
        <w:t>αριθμ</w:t>
      </w:r>
      <w:proofErr w:type="spellEnd"/>
      <w:r w:rsidRPr="00F66CA0">
        <w:rPr>
          <w:sz w:val="18"/>
          <w:szCs w:val="20"/>
          <w:lang w:val="el-GR"/>
        </w:rPr>
        <w:t>. 111257-18/11/2022 (ΑΔΑ: ΨΠΓΟ46ΜΤΛΡ-0Ε3).</w:t>
      </w:r>
      <w:r>
        <w:rPr>
          <w:color w:val="FF0000"/>
          <w:lang w:val="el-GR"/>
        </w:rPr>
        <w:t xml:space="preserve"> </w:t>
      </w:r>
    </w:p>
  </w:footnote>
  <w:footnote w:id="56">
    <w:p w14:paraId="3560078C" w14:textId="77777777" w:rsidR="009E23A8" w:rsidRPr="00215ADE" w:rsidRDefault="009E23A8"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proofErr w:type="spellStart"/>
      <w:r>
        <w:rPr>
          <w:lang w:val="el-GR"/>
        </w:rPr>
        <w:t>Πρβλ</w:t>
      </w:r>
      <w:proofErr w:type="spellEnd"/>
      <w:r>
        <w:rPr>
          <w:lang w:val="el-GR"/>
        </w:rPr>
        <w:t xml:space="preserve">.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7">
    <w:p w14:paraId="400E5BCD" w14:textId="77777777" w:rsidR="009E23A8" w:rsidRPr="00215ADE" w:rsidRDefault="009E23A8">
      <w:pPr>
        <w:pStyle w:val="af5"/>
        <w:rPr>
          <w:lang w:val="el-GR"/>
        </w:rPr>
      </w:pPr>
      <w:r w:rsidRPr="00B63FC9">
        <w:rPr>
          <w:rStyle w:val="a8"/>
        </w:rPr>
        <w:footnoteRef/>
      </w:r>
      <w:r>
        <w:rPr>
          <w:lang w:val="el-GR"/>
        </w:rPr>
        <w:tab/>
        <w:t>Άρθρο  75 παρ. 2 ν. 4412/2016.</w:t>
      </w:r>
    </w:p>
  </w:footnote>
  <w:footnote w:id="58">
    <w:p w14:paraId="01E4AE6E" w14:textId="77777777" w:rsidR="009E23A8" w:rsidRPr="00215ADE" w:rsidRDefault="009E23A8">
      <w:pPr>
        <w:pStyle w:val="af5"/>
        <w:rPr>
          <w:lang w:val="el-GR"/>
        </w:rPr>
      </w:pPr>
      <w:r>
        <w:rPr>
          <w:rStyle w:val="a8"/>
        </w:rPr>
        <w:footnoteRef/>
      </w:r>
      <w:r>
        <w:rPr>
          <w:lang w:val="el-GR"/>
        </w:rPr>
        <w:tab/>
        <w:t xml:space="preserve">Παράρτημα </w:t>
      </w:r>
      <w:r>
        <w:t>XI</w:t>
      </w:r>
      <w:r>
        <w:rPr>
          <w:lang w:val="el-GR"/>
        </w:rPr>
        <w:t xml:space="preserve"> Προσαρτήματος Α ν. 4412/2016.</w:t>
      </w:r>
    </w:p>
  </w:footnote>
  <w:footnote w:id="59">
    <w:p w14:paraId="6A41A78D" w14:textId="77777777" w:rsidR="009E23A8" w:rsidRPr="007B335B" w:rsidRDefault="009E23A8" w:rsidP="00732591">
      <w:pPr>
        <w:pStyle w:val="af5"/>
        <w:rPr>
          <w:lang w:val="el-GR"/>
        </w:rPr>
      </w:pPr>
      <w:r w:rsidRPr="00B63FC9">
        <w:rPr>
          <w:rStyle w:val="a8"/>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0">
    <w:p w14:paraId="3858FEAF" w14:textId="77777777" w:rsidR="009E23A8" w:rsidRPr="00B3756B" w:rsidRDefault="009E23A8" w:rsidP="00B3756B">
      <w:pPr>
        <w:pStyle w:val="af5"/>
        <w:rPr>
          <w:lang w:val="el-GR"/>
        </w:rPr>
      </w:pPr>
      <w:r w:rsidRPr="00B63FC9">
        <w:rPr>
          <w:rStyle w:val="a8"/>
          <w:szCs w:val="18"/>
        </w:rPr>
        <w:footnoteRef/>
      </w:r>
      <w:r>
        <w:rPr>
          <w:lang w:val="el-GR"/>
        </w:rPr>
        <w:tab/>
        <w:t xml:space="preserve">Άρθρο 75 παρ. 4 ν. 4412/2016. </w:t>
      </w:r>
    </w:p>
  </w:footnote>
  <w:footnote w:id="61">
    <w:p w14:paraId="3D25F040" w14:textId="77777777" w:rsidR="009E23A8" w:rsidRPr="0083058A" w:rsidRDefault="009E23A8">
      <w:pPr>
        <w:pStyle w:val="af5"/>
        <w:rPr>
          <w:lang w:val="el-GR"/>
        </w:rPr>
      </w:pPr>
      <w:r w:rsidRPr="00B63FC9">
        <w:rPr>
          <w:rStyle w:val="a8"/>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62">
    <w:p w14:paraId="31B21A78" w14:textId="77777777" w:rsidR="009E23A8" w:rsidRPr="006566B6" w:rsidRDefault="009E23A8">
      <w:pPr>
        <w:pStyle w:val="af5"/>
        <w:rPr>
          <w:lang w:val="el-GR"/>
        </w:rPr>
      </w:pPr>
      <w:r w:rsidRPr="007626C4">
        <w:rPr>
          <w:rStyle w:val="ad"/>
        </w:rPr>
        <w:footnoteRef/>
      </w:r>
      <w:r w:rsidRPr="007626C4">
        <w:rPr>
          <w:rStyle w:val="a4"/>
          <w:vertAlign w:val="baseline"/>
          <w:lang w:val="el-GR"/>
        </w:rPr>
        <w:tab/>
      </w:r>
      <w:r w:rsidRPr="007626C4">
        <w:rPr>
          <w:lang w:val="el-GR"/>
        </w:rPr>
        <w:t>Άρθρο 78 ν. 4412/2016</w:t>
      </w:r>
    </w:p>
  </w:footnote>
  <w:footnote w:id="63">
    <w:p w14:paraId="18AE306F" w14:textId="77777777" w:rsidR="009E23A8" w:rsidRPr="002B20BB" w:rsidRDefault="009E23A8">
      <w:pPr>
        <w:pStyle w:val="af5"/>
        <w:rPr>
          <w:strike/>
          <w:lang w:val="el-GR"/>
        </w:rPr>
      </w:pPr>
      <w:r>
        <w:rPr>
          <w:rStyle w:val="a8"/>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4">
    <w:p w14:paraId="7FDDC2C6" w14:textId="77777777" w:rsidR="009E23A8" w:rsidRPr="00FC2FD7" w:rsidRDefault="009E23A8">
      <w:pPr>
        <w:pStyle w:val="af5"/>
        <w:rPr>
          <w:lang w:val="el-GR"/>
        </w:rPr>
      </w:pPr>
      <w:r>
        <w:rPr>
          <w:rStyle w:val="ad"/>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B76F96">
        <w:rPr>
          <w:lang w:val="el-GR"/>
        </w:rPr>
        <w:t>πρβλ</w:t>
      </w:r>
      <w:proofErr w:type="spellEnd"/>
      <w:r w:rsidRPr="00B76F96">
        <w:rPr>
          <w:lang w:val="el-GR"/>
        </w:rPr>
        <w:t>. παρ. 5 άρθρου 131 του ν. 4412/2016</w:t>
      </w:r>
      <w:r>
        <w:rPr>
          <w:lang w:val="el-GR"/>
        </w:rPr>
        <w:t>)</w:t>
      </w:r>
      <w:r w:rsidRPr="00B76F96">
        <w:rPr>
          <w:lang w:val="el-GR"/>
        </w:rPr>
        <w:t>.</w:t>
      </w:r>
    </w:p>
  </w:footnote>
  <w:footnote w:id="65">
    <w:p w14:paraId="79863244" w14:textId="77777777" w:rsidR="009E23A8" w:rsidRDefault="009E23A8" w:rsidP="007F65D6">
      <w:pPr>
        <w:pStyle w:val="af5"/>
        <w:rPr>
          <w:lang w:val="el-GR"/>
        </w:rPr>
      </w:pPr>
      <w:r>
        <w:rPr>
          <w:rStyle w:val="a8"/>
        </w:rPr>
        <w:footnoteRef/>
      </w:r>
      <w:r>
        <w:rPr>
          <w:lang w:val="el-GR"/>
        </w:rPr>
        <w:tab/>
        <w:t>Άρθρο 78 παρ. 1 ν. 4412/2016.</w:t>
      </w:r>
    </w:p>
  </w:footnote>
  <w:footnote w:id="66">
    <w:p w14:paraId="2C436326" w14:textId="77777777" w:rsidR="009E23A8" w:rsidRDefault="009E23A8" w:rsidP="007F65D6">
      <w:pPr>
        <w:pStyle w:val="af5"/>
        <w:rPr>
          <w:lang w:val="el-GR"/>
        </w:rPr>
      </w:pPr>
      <w:r>
        <w:rPr>
          <w:rStyle w:val="a8"/>
        </w:rPr>
        <w:footnoteRef/>
      </w:r>
      <w:r>
        <w:rPr>
          <w:lang w:val="el-GR"/>
        </w:rPr>
        <w:tab/>
        <w:t>Άρθρο 131 παρ. 6 ν. 4412/2016</w:t>
      </w:r>
    </w:p>
  </w:footnote>
  <w:footnote w:id="67">
    <w:p w14:paraId="303F79CE" w14:textId="77777777" w:rsidR="009E23A8" w:rsidRPr="00BD65F6" w:rsidRDefault="009E23A8" w:rsidP="00F0704B">
      <w:pPr>
        <w:pStyle w:val="af5"/>
        <w:rPr>
          <w:lang w:val="el-GR"/>
        </w:rPr>
      </w:pPr>
      <w:r>
        <w:rPr>
          <w:rStyle w:val="ad"/>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68">
    <w:p w14:paraId="0E3094E1" w14:textId="77777777" w:rsidR="009E23A8" w:rsidRPr="007B335B" w:rsidRDefault="009E23A8">
      <w:pPr>
        <w:pStyle w:val="af5"/>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9">
    <w:p w14:paraId="158D9751" w14:textId="77777777" w:rsidR="009E23A8" w:rsidRDefault="009E23A8">
      <w:pPr>
        <w:pStyle w:val="af5"/>
        <w:rPr>
          <w:lang w:val="el-GR"/>
        </w:rPr>
      </w:pPr>
      <w:r>
        <w:rPr>
          <w:rStyle w:val="a8"/>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78CC2253" w14:textId="6924E537" w:rsidR="009E23A8" w:rsidRPr="007B335B" w:rsidRDefault="009E23A8" w:rsidP="00F85F25">
      <w:pPr>
        <w:pStyle w:val="af5"/>
        <w:ind w:firstLine="1"/>
        <w:rPr>
          <w:lang w:val="el-GR"/>
        </w:rPr>
      </w:pPr>
      <w:r w:rsidRPr="009E23A8">
        <w:rPr>
          <w:lang w:val="el-GR"/>
        </w:rPr>
        <w:t>`1</w:t>
      </w:r>
      <w:proofErr w:type="spellStart"/>
      <w:r>
        <w:rPr>
          <w:lang w:val="en-US"/>
        </w:rPr>
        <w:t>waxxxxzz</w:t>
      </w:r>
      <w:r>
        <w:rPr>
          <w:lang w:val="el-GR"/>
        </w:rPr>
        <w:t>Πρβλ</w:t>
      </w:r>
      <w:proofErr w:type="spellEnd"/>
      <w:r>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70">
    <w:p w14:paraId="4A4DB8E5" w14:textId="77777777" w:rsidR="009E23A8" w:rsidRPr="007B335B" w:rsidRDefault="009E23A8" w:rsidP="00412714">
      <w:pPr>
        <w:pStyle w:val="af5"/>
        <w:rPr>
          <w:lang w:val="el-GR"/>
        </w:rPr>
      </w:pPr>
      <w:r w:rsidRPr="00412714">
        <w:rPr>
          <w:rStyle w:val="a8"/>
        </w:rPr>
        <w:footnoteRef/>
      </w:r>
      <w:r w:rsidRPr="00412714">
        <w:rPr>
          <w:lang w:val="el-GR"/>
        </w:rPr>
        <w:tab/>
        <w:t>Άρθρο 79Α παρ. 4 του ν. 4412/2016</w:t>
      </w:r>
    </w:p>
  </w:footnote>
  <w:footnote w:id="71">
    <w:p w14:paraId="22BB1504" w14:textId="77777777" w:rsidR="009E23A8" w:rsidRPr="007B335B" w:rsidRDefault="009E23A8" w:rsidP="00C53CD7">
      <w:pPr>
        <w:pStyle w:val="af5"/>
        <w:rPr>
          <w:lang w:val="el-GR"/>
        </w:rPr>
      </w:pPr>
      <w:r>
        <w:rPr>
          <w:rStyle w:val="ad"/>
        </w:rPr>
        <w:footnoteRef/>
      </w:r>
      <w:r>
        <w:rPr>
          <w:lang w:val="el-GR"/>
        </w:rPr>
        <w:tab/>
        <w:t>Ά</w:t>
      </w:r>
      <w:r w:rsidRPr="00FD2238">
        <w:rPr>
          <w:lang w:val="el-GR"/>
        </w:rPr>
        <w:t>ρθρο 79 παρ. 9 του ν. 4412/2016</w:t>
      </w:r>
    </w:p>
  </w:footnote>
  <w:footnote w:id="72">
    <w:p w14:paraId="78E21BE9" w14:textId="77777777" w:rsidR="009E23A8" w:rsidRPr="00BD65F6" w:rsidRDefault="009E23A8" w:rsidP="00E14C02">
      <w:pPr>
        <w:pStyle w:val="af5"/>
        <w:rPr>
          <w:lang w:val="el-GR"/>
        </w:rPr>
      </w:pPr>
      <w:r>
        <w:rPr>
          <w:rStyle w:val="ad"/>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 xml:space="preserve">:2019:507, </w:t>
      </w:r>
      <w:proofErr w:type="spellStart"/>
      <w:r w:rsidRPr="00BD65F6">
        <w:rPr>
          <w:lang w:val="el-GR"/>
        </w:rPr>
        <w:t>σκ</w:t>
      </w:r>
      <w:proofErr w:type="spellEnd"/>
      <w:r w:rsidRPr="00BD65F6">
        <w:rPr>
          <w:lang w:val="el-GR"/>
        </w:rPr>
        <w:t>. 28</w:t>
      </w:r>
    </w:p>
  </w:footnote>
  <w:footnote w:id="73">
    <w:p w14:paraId="1555BB80" w14:textId="77777777" w:rsidR="009E23A8" w:rsidRPr="00BD65F6" w:rsidRDefault="009E23A8" w:rsidP="00E14C02">
      <w:pPr>
        <w:pStyle w:val="af5"/>
        <w:rPr>
          <w:lang w:val="el-GR"/>
        </w:rPr>
      </w:pPr>
      <w:r>
        <w:rPr>
          <w:rStyle w:val="ad"/>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74">
    <w:p w14:paraId="1506C8BD" w14:textId="77777777" w:rsidR="009E23A8" w:rsidRPr="00BD65F6" w:rsidRDefault="009E23A8"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75">
    <w:p w14:paraId="404FA6B8" w14:textId="77777777" w:rsidR="009E23A8" w:rsidRPr="00BD65F6" w:rsidRDefault="009E23A8" w:rsidP="00E14C02">
      <w:pPr>
        <w:pStyle w:val="af5"/>
        <w:rPr>
          <w:lang w:val="el-GR"/>
        </w:rPr>
      </w:pPr>
      <w:r>
        <w:rPr>
          <w:rStyle w:val="ad"/>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76">
    <w:p w14:paraId="4ABBB331" w14:textId="77777777" w:rsidR="009E23A8" w:rsidRPr="00125B0B" w:rsidRDefault="009E23A8">
      <w:pPr>
        <w:pStyle w:val="af5"/>
        <w:rPr>
          <w:lang w:val="el-GR"/>
        </w:rPr>
      </w:pPr>
      <w:r>
        <w:rPr>
          <w:rStyle w:val="ad"/>
        </w:rPr>
        <w:footnoteRef/>
      </w:r>
      <w:r w:rsidRPr="0022250D">
        <w:rPr>
          <w:lang w:val="el-GR"/>
        </w:rPr>
        <w:t xml:space="preserve"> </w:t>
      </w:r>
      <w:r>
        <w:rPr>
          <w:lang w:val="el-GR"/>
        </w:rPr>
        <w:tab/>
      </w:r>
      <w:proofErr w:type="spellStart"/>
      <w:r w:rsidRPr="000649DF">
        <w:rPr>
          <w:lang w:val="el-GR"/>
        </w:rPr>
        <w:t>Πρβλ</w:t>
      </w:r>
      <w:proofErr w:type="spellEnd"/>
      <w:r w:rsidRPr="000649DF">
        <w:rPr>
          <w:lang w:val="el-GR"/>
        </w:rPr>
        <w:t xml:space="preserve">. Άρθρο 5 της Υ.Α. </w:t>
      </w:r>
      <w:proofErr w:type="spellStart"/>
      <w:r w:rsidRPr="000649DF">
        <w:rPr>
          <w:lang w:val="el-GR"/>
        </w:rPr>
        <w:t>υπ’αριθμ</w:t>
      </w:r>
      <w:proofErr w:type="spellEnd"/>
      <w:r w:rsidRPr="000649DF">
        <w:rPr>
          <w:lang w:val="el-GR"/>
        </w:rPr>
        <w:t>.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77">
    <w:p w14:paraId="1DD62A2E" w14:textId="617A188D" w:rsidR="009E23A8" w:rsidRPr="007B335B" w:rsidRDefault="009E23A8">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8">
    <w:p w14:paraId="3C1CF636" w14:textId="77777777" w:rsidR="009E23A8" w:rsidRPr="007B335B" w:rsidRDefault="009E23A8">
      <w:pPr>
        <w:pStyle w:val="af5"/>
        <w:rPr>
          <w:lang w:val="el-GR"/>
        </w:rPr>
      </w:pPr>
      <w:r>
        <w:rPr>
          <w:rStyle w:val="a8"/>
        </w:rPr>
        <w:footnoteRef/>
      </w:r>
      <w:r>
        <w:rPr>
          <w:lang w:val="el-GR"/>
        </w:rPr>
        <w:tab/>
        <w:t>Άρθρο 79 παρ. 6 ν. 4412/2016.</w:t>
      </w:r>
    </w:p>
  </w:footnote>
  <w:footnote w:id="79">
    <w:p w14:paraId="3E1E44BE" w14:textId="2386EED1" w:rsidR="009E23A8" w:rsidRPr="00A94B44" w:rsidRDefault="009E23A8">
      <w:pPr>
        <w:pStyle w:val="af5"/>
        <w:rPr>
          <w:lang w:val="el-GR"/>
        </w:rPr>
      </w:pPr>
      <w:r>
        <w:rPr>
          <w:rStyle w:val="ad"/>
        </w:rPr>
        <w:footnoteRef/>
      </w:r>
      <w:r w:rsidRPr="00A94B44">
        <w:rPr>
          <w:lang w:val="el-GR"/>
        </w:rPr>
        <w:t xml:space="preserve"> </w:t>
      </w:r>
      <w:r>
        <w:rPr>
          <w:lang w:val="el-GR"/>
        </w:rPr>
        <w:tab/>
      </w:r>
      <w:proofErr w:type="spellStart"/>
      <w:r>
        <w:rPr>
          <w:lang w:val="el-GR"/>
        </w:rPr>
        <w:t>Πρβλ</w:t>
      </w:r>
      <w:proofErr w:type="spellEnd"/>
      <w:r>
        <w:rPr>
          <w:lang w:val="el-GR"/>
        </w:rPr>
        <w:t>.</w:t>
      </w:r>
      <w:r w:rsidRPr="000649DF">
        <w:rPr>
          <w:lang w:val="el-GR"/>
        </w:rPr>
        <w:t xml:space="preserve"> Απόφαση </w:t>
      </w:r>
      <w:proofErr w:type="spellStart"/>
      <w:r w:rsidRPr="000649DF">
        <w:rPr>
          <w:lang w:val="el-GR"/>
        </w:rPr>
        <w:t>ΣτΕ</w:t>
      </w:r>
      <w:proofErr w:type="spellEnd"/>
      <w:r w:rsidRPr="000649DF">
        <w:rPr>
          <w:lang w:val="el-GR"/>
        </w:rPr>
        <w:t xml:space="preserve"> Δ’ </w:t>
      </w:r>
      <w:proofErr w:type="spellStart"/>
      <w:r w:rsidRPr="000649DF">
        <w:rPr>
          <w:lang w:val="el-GR"/>
        </w:rPr>
        <w:t>Τμ</w:t>
      </w:r>
      <w:proofErr w:type="spellEnd"/>
      <w:r w:rsidRPr="000649DF">
        <w:rPr>
          <w:lang w:val="el-GR"/>
        </w:rPr>
        <w:t>. 1939/2022</w:t>
      </w:r>
      <w:r>
        <w:rPr>
          <w:lang w:val="el-GR"/>
        </w:rPr>
        <w:t xml:space="preserve">. Οι </w:t>
      </w:r>
      <w:r w:rsidRPr="000649DF">
        <w:rPr>
          <w:lang w:val="el-GR"/>
        </w:rPr>
        <w:t xml:space="preserve">οικονομικοί φορείς μεριμνούν </w:t>
      </w:r>
      <w:r>
        <w:rPr>
          <w:lang w:val="el-GR"/>
        </w:rPr>
        <w:t>για την έκδοση και προσκόμιση των σχετικών πιστοποιητικών</w:t>
      </w:r>
      <w:r w:rsidRPr="000649DF">
        <w:rPr>
          <w:lang w:val="el-GR"/>
        </w:rPr>
        <w:t xml:space="preserve">, </w:t>
      </w:r>
      <w:r>
        <w:rPr>
          <w:lang w:val="el-GR"/>
        </w:rPr>
        <w:t>έ</w:t>
      </w:r>
      <w:r w:rsidRPr="000649DF">
        <w:rPr>
          <w:lang w:val="el-GR"/>
        </w:rPr>
        <w:t>ως την έκδοση οριστικής απόφασης από την Ολομέλεια του ΣτΕ (στην οποία έχει παραπεμφθεί η σχετική υπόθεση</w:t>
      </w:r>
      <w:r>
        <w:rPr>
          <w:lang w:val="el-GR"/>
        </w:rPr>
        <w:t xml:space="preserve">). </w:t>
      </w:r>
    </w:p>
  </w:footnote>
  <w:footnote w:id="80">
    <w:p w14:paraId="2A3FFFAC" w14:textId="77777777" w:rsidR="009E23A8" w:rsidRPr="007B335B" w:rsidRDefault="009E23A8">
      <w:pPr>
        <w:pStyle w:val="af5"/>
        <w:rPr>
          <w:lang w:val="el-GR"/>
        </w:rPr>
      </w:pPr>
      <w:r>
        <w:rPr>
          <w:rStyle w:val="a8"/>
        </w:rPr>
        <w:footnoteRef/>
      </w:r>
      <w:r w:rsidRPr="00EE08A6">
        <w:rPr>
          <w:lang w:val="el-GR"/>
        </w:rPr>
        <w:t xml:space="preserve"> </w:t>
      </w:r>
      <w:r>
        <w:rPr>
          <w:lang w:val="el-GR"/>
        </w:rPr>
        <w:tab/>
        <w:t>Εφόσον η αναθέτουσα αρχή την επιλέξει ως λόγο αποκλεισμού.</w:t>
      </w:r>
    </w:p>
  </w:footnote>
  <w:footnote w:id="81">
    <w:p w14:paraId="74402A5F" w14:textId="77777777" w:rsidR="009E23A8" w:rsidRPr="00B55565" w:rsidRDefault="009E23A8">
      <w:pPr>
        <w:pStyle w:val="af5"/>
        <w:rPr>
          <w:lang w:val="el-GR"/>
        </w:rPr>
      </w:pPr>
      <w:r>
        <w:rPr>
          <w:rStyle w:val="ad"/>
        </w:rPr>
        <w:footnoteRef/>
      </w:r>
      <w:r w:rsidRPr="00B55565">
        <w:rPr>
          <w:lang w:val="el-GR"/>
        </w:rPr>
        <w:t xml:space="preserve"> </w:t>
      </w:r>
      <w:r>
        <w:rPr>
          <w:lang w:val="el-GR"/>
        </w:rPr>
        <w:tab/>
        <w:t>Παρ. 4 του άρθρου 74 του ν. 4412/2016</w:t>
      </w:r>
    </w:p>
  </w:footnote>
  <w:footnote w:id="82">
    <w:p w14:paraId="0ECFEE7A" w14:textId="77777777" w:rsidR="009E23A8" w:rsidRPr="00B55565" w:rsidRDefault="009E23A8">
      <w:pPr>
        <w:pStyle w:val="af5"/>
        <w:rPr>
          <w:lang w:val="el-GR"/>
        </w:rPr>
      </w:pPr>
      <w:r>
        <w:rPr>
          <w:rStyle w:val="a8"/>
        </w:rPr>
        <w:footnoteRef/>
      </w:r>
      <w:r>
        <w:rPr>
          <w:lang w:val="el-GR"/>
        </w:rPr>
        <w:tab/>
      </w:r>
      <w:proofErr w:type="spellStart"/>
      <w:r>
        <w:rPr>
          <w:lang w:val="el-GR"/>
        </w:rPr>
        <w:t>Πρβλ</w:t>
      </w:r>
      <w:proofErr w:type="spellEnd"/>
      <w:r>
        <w:rPr>
          <w:lang w:val="el-GR"/>
        </w:rPr>
        <w:t xml:space="preserve">.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3">
    <w:p w14:paraId="59FC8534" w14:textId="77777777" w:rsidR="009E23A8" w:rsidRPr="00B55565" w:rsidRDefault="009E23A8">
      <w:pPr>
        <w:pStyle w:val="af5"/>
        <w:rPr>
          <w:lang w:val="el-GR"/>
        </w:rPr>
      </w:pPr>
      <w:r>
        <w:rPr>
          <w:rStyle w:val="a8"/>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w:t>
      </w:r>
      <w:proofErr w:type="spellStart"/>
      <w:r>
        <w:rPr>
          <w:lang w:val="el-GR"/>
        </w:rPr>
        <w:t>κλπ</w:t>
      </w:r>
      <w:proofErr w:type="spellEnd"/>
      <w:r>
        <w:rPr>
          <w:lang w:val="el-GR"/>
        </w:rPr>
        <w:t>), τα οποία αντιστοιχούν, σε κάθε περίπτωση, στα κριτήρια οικονομικής και χρηματοοικονομικής επάρκειας που έχει θέσει η Α.Α. στο άρθρο 2.2.5.</w:t>
      </w:r>
    </w:p>
  </w:footnote>
  <w:footnote w:id="84">
    <w:p w14:paraId="478EEF49" w14:textId="77777777" w:rsidR="009E23A8" w:rsidRPr="00E85DA7" w:rsidRDefault="009E23A8" w:rsidP="001C3E1B">
      <w:pPr>
        <w:pStyle w:val="af5"/>
        <w:rPr>
          <w:lang w:val="el-GR"/>
        </w:rPr>
      </w:pPr>
      <w:r>
        <w:rPr>
          <w:rStyle w:val="a8"/>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w:t>
      </w:r>
      <w:proofErr w:type="spellStart"/>
      <w:r>
        <w:rPr>
          <w:lang w:val="el-GR"/>
        </w:rPr>
        <w:t>πρβλ</w:t>
      </w:r>
      <w:proofErr w:type="spellEnd"/>
      <w:r>
        <w:rPr>
          <w:lang w:val="el-GR"/>
        </w:rPr>
        <w:t xml:space="preserve">. άρθρο 80 παρ. 4 </w:t>
      </w:r>
      <w:proofErr w:type="spellStart"/>
      <w:r>
        <w:rPr>
          <w:lang w:val="el-GR"/>
        </w:rPr>
        <w:t>εδ</w:t>
      </w:r>
      <w:proofErr w:type="spellEnd"/>
      <w:r>
        <w:rPr>
          <w:lang w:val="el-GR"/>
        </w:rPr>
        <w:t>. β ν. 4412/2016)</w:t>
      </w:r>
    </w:p>
  </w:footnote>
  <w:footnote w:id="85">
    <w:p w14:paraId="517EA3BA" w14:textId="77777777" w:rsidR="009E23A8" w:rsidRPr="00B1220E" w:rsidRDefault="009E23A8" w:rsidP="007575F1">
      <w:pPr>
        <w:pStyle w:val="af5"/>
        <w:rPr>
          <w:lang w:val="el-GR"/>
        </w:rPr>
      </w:pPr>
      <w:r>
        <w:rPr>
          <w:rStyle w:val="a8"/>
        </w:rPr>
        <w:footnoteRef/>
      </w:r>
      <w:r>
        <w:rPr>
          <w:lang w:val="el-GR"/>
        </w:rPr>
        <w:tab/>
      </w:r>
      <w:r w:rsidRPr="00AD164C">
        <w:rPr>
          <w:lang w:val="el-GR"/>
        </w:rPr>
        <w:t xml:space="preserve">Συμπληρώνεται από την Α.Α. με ένα ή περισσότερα από τα δικαιολογητικά που αναφέρονται στο Μέρος </w:t>
      </w:r>
      <w:r w:rsidRPr="00AD164C">
        <w:t>II</w:t>
      </w:r>
      <w:r w:rsidRPr="00AD164C">
        <w:rPr>
          <w:lang w:val="el-GR"/>
        </w:rPr>
        <w:t xml:space="preserve"> του Παραρτήματος </w:t>
      </w:r>
      <w:r w:rsidRPr="00AD164C">
        <w:t>XII</w:t>
      </w:r>
      <w:r w:rsidRPr="00282602">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w:t>
      </w:r>
      <w:r w:rsidRPr="00B1220E">
        <w:rPr>
          <w:lang w:val="el-GR"/>
        </w:rPr>
        <w:t xml:space="preserve"> η αναθέτουσα αρχή στο άρθρο 2.2.6.</w:t>
      </w:r>
    </w:p>
  </w:footnote>
  <w:footnote w:id="86">
    <w:p w14:paraId="025BF91B" w14:textId="77777777" w:rsidR="009E23A8" w:rsidRPr="00BA063F" w:rsidRDefault="009E23A8">
      <w:pPr>
        <w:pStyle w:val="af5"/>
        <w:rPr>
          <w:lang w:val="el-GR"/>
        </w:rPr>
      </w:pPr>
      <w:r w:rsidRPr="00AD164C">
        <w:rPr>
          <w:rStyle w:val="ad"/>
        </w:rPr>
        <w:footnoteRef/>
      </w:r>
      <w:r w:rsidRPr="00AD164C">
        <w:rPr>
          <w:lang w:val="el-GR"/>
        </w:rPr>
        <w:t xml:space="preserve"> </w:t>
      </w:r>
      <w:r w:rsidRPr="00AD164C">
        <w:rPr>
          <w:lang w:val="el-GR"/>
        </w:rPr>
        <w:tab/>
      </w:r>
      <w:proofErr w:type="spellStart"/>
      <w:r w:rsidRPr="00AD164C">
        <w:rPr>
          <w:lang w:val="el-GR"/>
        </w:rPr>
        <w:t>Πρβλ</w:t>
      </w:r>
      <w:proofErr w:type="spellEnd"/>
      <w:r w:rsidRPr="00AD164C">
        <w:rPr>
          <w:lang w:val="el-GR"/>
        </w:rPr>
        <w:t xml:space="preserve"> απόφαση  </w:t>
      </w:r>
      <w:proofErr w:type="spellStart"/>
      <w:r w:rsidRPr="00AD164C">
        <w:rPr>
          <w:lang w:val="el-GR"/>
        </w:rPr>
        <w:t>ΣτΕ</w:t>
      </w:r>
      <w:proofErr w:type="spellEnd"/>
      <w:r w:rsidRPr="00AD164C">
        <w:rPr>
          <w:lang w:val="el-GR"/>
        </w:rPr>
        <w:t xml:space="preserve"> Δ’ </w:t>
      </w:r>
      <w:proofErr w:type="spellStart"/>
      <w:r w:rsidRPr="00AD164C">
        <w:rPr>
          <w:lang w:val="el-GR"/>
        </w:rPr>
        <w:t>Τμ</w:t>
      </w:r>
      <w:proofErr w:type="spellEnd"/>
      <w:r w:rsidRPr="00AD164C">
        <w:rPr>
          <w:lang w:val="el-GR"/>
        </w:rPr>
        <w:t xml:space="preserve">. 1939/2022 </w:t>
      </w:r>
      <w:proofErr w:type="spellStart"/>
      <w:r w:rsidRPr="00AD164C">
        <w:rPr>
          <w:lang w:val="el-GR"/>
        </w:rPr>
        <w:t>σκ</w:t>
      </w:r>
      <w:proofErr w:type="spellEnd"/>
      <w:r w:rsidRPr="00AD164C">
        <w:rPr>
          <w:lang w:val="el-GR"/>
        </w:rPr>
        <w:t>. 28.</w:t>
      </w:r>
      <w:r>
        <w:rPr>
          <w:lang w:val="el-GR"/>
        </w:rPr>
        <w:t xml:space="preserve"> </w:t>
      </w:r>
    </w:p>
  </w:footnote>
  <w:footnote w:id="87">
    <w:p w14:paraId="73C0CFA2" w14:textId="77777777" w:rsidR="009E23A8" w:rsidRPr="00AD164C" w:rsidRDefault="009E23A8" w:rsidP="00C73DB8">
      <w:pPr>
        <w:pStyle w:val="af5"/>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9E23A8" w:rsidRPr="00510A93" w:rsidRDefault="009E23A8" w:rsidP="00510A93">
      <w:pPr>
        <w:pStyle w:val="af5"/>
        <w:ind w:left="426" w:hanging="284"/>
        <w:rPr>
          <w:lang w:val="el-GR"/>
        </w:rPr>
      </w:pPr>
    </w:p>
    <w:p w14:paraId="2911E299" w14:textId="77777777" w:rsidR="009E23A8" w:rsidRPr="00510A93" w:rsidRDefault="009E23A8"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5"/>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5"/>
        <w:ind w:left="426" w:hanging="284"/>
        <w:rPr>
          <w:lang w:val="el-GR"/>
        </w:rPr>
      </w:pPr>
      <w:r w:rsidRPr="00510A93">
        <w:rPr>
          <w:lang w:val="el-GR"/>
        </w:rPr>
        <w:t xml:space="preserve"> </w:t>
      </w:r>
      <w:proofErr w:type="spellStart"/>
      <w:r w:rsidRPr="00510A93">
        <w:rPr>
          <w:lang w:val="el-GR"/>
        </w:rPr>
        <w:t>στ</w:t>
      </w:r>
      <w:proofErr w:type="spellEnd"/>
      <w:r w:rsidRPr="00510A93">
        <w:rPr>
          <w:lang w:val="el-GR"/>
        </w:rPr>
        <w:t>) η Κοινωνική Συνεταιριστική Επιχείρηση (</w:t>
      </w:r>
      <w:proofErr w:type="spellStart"/>
      <w:r w:rsidRPr="00510A93">
        <w:rPr>
          <w:lang w:val="el-GR"/>
        </w:rPr>
        <w:t>Κοιν.Σ.ΕΠ</w:t>
      </w:r>
      <w:proofErr w:type="spellEnd"/>
      <w:r w:rsidRPr="00510A93">
        <w:rPr>
          <w:lang w:val="el-GR"/>
        </w:rPr>
        <w:t xml:space="preserve">.)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5"/>
        <w:ind w:left="426" w:hanging="284"/>
        <w:rPr>
          <w:lang w:val="el-GR"/>
        </w:rPr>
      </w:pPr>
      <w:r w:rsidRPr="00510A93">
        <w:rPr>
          <w:lang w:val="el-GR"/>
        </w:rPr>
        <w:t xml:space="preserve"> ζ) ο Κοινωνικός Συνεταιρισμός Περιορισμένης Ευθύνης (</w:t>
      </w:r>
      <w:proofErr w:type="spellStart"/>
      <w:r w:rsidRPr="00510A93">
        <w:rPr>
          <w:lang w:val="el-GR"/>
        </w:rPr>
        <w:t>Κοιν.Σ.Π.Ε</w:t>
      </w:r>
      <w:proofErr w:type="spellEnd"/>
      <w:r w:rsidRPr="00510A93">
        <w:rPr>
          <w:lang w:val="el-GR"/>
        </w:rPr>
        <w:t xml:space="preserve">.)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5"/>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5"/>
        <w:ind w:left="426" w:hanging="284"/>
        <w:rPr>
          <w:lang w:val="el-GR"/>
        </w:rPr>
      </w:pPr>
      <w:r w:rsidRPr="00510A93">
        <w:rPr>
          <w:lang w:val="el-GR"/>
        </w:rPr>
        <w:t xml:space="preserve"> </w:t>
      </w:r>
      <w:proofErr w:type="spellStart"/>
      <w:r w:rsidRPr="00510A93">
        <w:rPr>
          <w:lang w:val="el-GR"/>
        </w:rPr>
        <w:t>ια</w:t>
      </w:r>
      <w:proofErr w:type="spellEnd"/>
      <w:r w:rsidRPr="00510A93">
        <w:rPr>
          <w:lang w:val="el-GR"/>
        </w:rPr>
        <w:t>)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5"/>
        <w:ind w:left="426" w:hanging="284"/>
        <w:rPr>
          <w:lang w:val="el-GR"/>
        </w:rPr>
      </w:pPr>
      <w:r w:rsidRPr="00510A93">
        <w:rPr>
          <w:lang w:val="el-GR"/>
        </w:rPr>
        <w:t xml:space="preserve"> </w:t>
      </w:r>
      <w:proofErr w:type="spellStart"/>
      <w:r w:rsidRPr="00510A93">
        <w:rPr>
          <w:lang w:val="el-GR"/>
        </w:rPr>
        <w:t>ιβ</w:t>
      </w:r>
      <w:proofErr w:type="spellEnd"/>
      <w:r w:rsidRPr="00510A93">
        <w:rPr>
          <w:lang w:val="el-GR"/>
        </w:rPr>
        <w:t>)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5"/>
        <w:ind w:left="426" w:hanging="284"/>
        <w:rPr>
          <w:lang w:val="el-GR"/>
        </w:rPr>
      </w:pPr>
      <w:r w:rsidRPr="00510A93">
        <w:rPr>
          <w:lang w:val="el-GR"/>
        </w:rPr>
        <w:t xml:space="preserve"> </w:t>
      </w:r>
      <w:proofErr w:type="spellStart"/>
      <w:r w:rsidRPr="00510A93">
        <w:rPr>
          <w:lang w:val="el-GR"/>
        </w:rPr>
        <w:t>ιγ</w:t>
      </w:r>
      <w:proofErr w:type="spellEnd"/>
      <w:r w:rsidRPr="00510A93">
        <w:rPr>
          <w:lang w:val="el-GR"/>
        </w:rPr>
        <w:t xml:space="preserve">)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w:t>
      </w:r>
      <w:proofErr w:type="spellStart"/>
      <w:r w:rsidRPr="00510A93">
        <w:rPr>
          <w:lang w:val="el-GR"/>
        </w:rPr>
        <w:t>ιβ</w:t>
      </w:r>
      <w:proofErr w:type="spellEnd"/>
      <w:r w:rsidRPr="00510A93">
        <w:rPr>
          <w:lang w:val="el-GR"/>
        </w:rPr>
        <w:t>),</w:t>
      </w:r>
    </w:p>
    <w:p w14:paraId="38BAB7E9" w14:textId="77777777" w:rsidR="009E23A8" w:rsidRPr="00510A93" w:rsidRDefault="009E23A8" w:rsidP="00AF0226">
      <w:pPr>
        <w:pStyle w:val="af5"/>
        <w:ind w:left="426" w:hanging="284"/>
        <w:rPr>
          <w:lang w:val="el-GR"/>
        </w:rPr>
      </w:pPr>
      <w:r w:rsidRPr="00510A93">
        <w:rPr>
          <w:lang w:val="el-GR"/>
        </w:rPr>
        <w:t xml:space="preserve"> </w:t>
      </w:r>
      <w:proofErr w:type="spellStart"/>
      <w:r w:rsidRPr="00510A93">
        <w:rPr>
          <w:lang w:val="el-GR"/>
        </w:rPr>
        <w:t>ιδ</w:t>
      </w:r>
      <w:proofErr w:type="spellEnd"/>
      <w:r w:rsidRPr="00510A93">
        <w:rPr>
          <w:lang w:val="el-GR"/>
        </w:rPr>
        <w:t xml:space="preserve">)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w:t>
      </w:r>
      <w:proofErr w:type="spellStart"/>
      <w:r w:rsidRPr="00510A93">
        <w:rPr>
          <w:lang w:val="el-GR"/>
        </w:rPr>
        <w:t>ιβ</w:t>
      </w:r>
      <w:proofErr w:type="spellEnd"/>
      <w:r w:rsidRPr="00510A93">
        <w:rPr>
          <w:lang w:val="el-GR"/>
        </w:rPr>
        <w:t xml:space="preserve">) και </w:t>
      </w:r>
      <w:proofErr w:type="spellStart"/>
      <w:r w:rsidRPr="00510A93">
        <w:rPr>
          <w:lang w:val="el-GR"/>
        </w:rPr>
        <w:t>ιγ</w:t>
      </w:r>
      <w:proofErr w:type="spellEnd"/>
      <w:r w:rsidRPr="00510A93">
        <w:rPr>
          <w:lang w:val="el-GR"/>
        </w:rPr>
        <w:t>),</w:t>
      </w:r>
    </w:p>
    <w:p w14:paraId="6E2E4434" w14:textId="77777777" w:rsidR="009E23A8" w:rsidRPr="00510A93" w:rsidRDefault="009E23A8" w:rsidP="0036629B">
      <w:pPr>
        <w:pStyle w:val="af5"/>
        <w:ind w:left="426" w:hanging="284"/>
        <w:rPr>
          <w:lang w:val="el-GR"/>
        </w:rPr>
      </w:pPr>
      <w:r w:rsidRPr="00510A93">
        <w:rPr>
          <w:lang w:val="el-GR"/>
        </w:rPr>
        <w:t xml:space="preserve"> </w:t>
      </w:r>
      <w:proofErr w:type="spellStart"/>
      <w:r w:rsidRPr="00510A93">
        <w:rPr>
          <w:lang w:val="el-GR"/>
        </w:rPr>
        <w:t>ιε</w:t>
      </w:r>
      <w:proofErr w:type="spellEnd"/>
      <w:r w:rsidRPr="00510A93">
        <w:rPr>
          <w:lang w:val="el-GR"/>
        </w:rPr>
        <w:t xml:space="preserve">)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5"/>
        <w:ind w:left="426" w:hanging="284"/>
        <w:rPr>
          <w:lang w:val="el-GR"/>
        </w:rPr>
      </w:pPr>
      <w:r w:rsidRPr="00510A93">
        <w:rPr>
          <w:lang w:val="el-GR"/>
        </w:rPr>
        <w:t xml:space="preserve"> </w:t>
      </w:r>
      <w:proofErr w:type="spellStart"/>
      <w:r w:rsidRPr="00510A93">
        <w:rPr>
          <w:lang w:val="el-GR"/>
        </w:rPr>
        <w:t>ιστ</w:t>
      </w:r>
      <w:proofErr w:type="spellEnd"/>
      <w:r w:rsidRPr="00510A93">
        <w:rPr>
          <w:lang w:val="el-GR"/>
        </w:rPr>
        <w:t>) οι ατομικές επιχειρήσεις με εγκατάσταση στην ημεδαπή και σκοπό το κέρδος που:</w:t>
      </w:r>
    </w:p>
    <w:p w14:paraId="69DB006B" w14:textId="77777777" w:rsidR="009E23A8" w:rsidRPr="00510A93" w:rsidRDefault="009E23A8" w:rsidP="00F84A58">
      <w:pPr>
        <w:pStyle w:val="af5"/>
        <w:ind w:left="426" w:hanging="284"/>
        <w:rPr>
          <w:lang w:val="el-GR"/>
        </w:rPr>
      </w:pPr>
      <w:r w:rsidRPr="00510A93">
        <w:rPr>
          <w:lang w:val="el-GR"/>
        </w:rPr>
        <w:t xml:space="preserve"> </w:t>
      </w:r>
      <w:proofErr w:type="spellStart"/>
      <w:r w:rsidRPr="00510A93">
        <w:rPr>
          <w:lang w:val="el-GR"/>
        </w:rPr>
        <w:t>ιστα</w:t>
      </w:r>
      <w:proofErr w:type="spellEnd"/>
      <w:r w:rsidRPr="00510A93">
        <w:rPr>
          <w:lang w:val="el-GR"/>
        </w:rPr>
        <w:t>) διενεργούν εμπορικές πράξεις στο όνομά τους, κατά σύνηθες επάγγελμα, ή</w:t>
      </w:r>
    </w:p>
    <w:p w14:paraId="11ABF5BF" w14:textId="77777777" w:rsidR="009E23A8" w:rsidRPr="00510A93" w:rsidRDefault="009E23A8" w:rsidP="002F4DB0">
      <w:pPr>
        <w:pStyle w:val="af5"/>
        <w:ind w:left="426" w:hanging="284"/>
        <w:rPr>
          <w:lang w:val="el-GR"/>
        </w:rPr>
      </w:pPr>
      <w:r w:rsidRPr="00510A93">
        <w:rPr>
          <w:lang w:val="el-GR"/>
        </w:rPr>
        <w:t xml:space="preserve"> </w:t>
      </w:r>
      <w:proofErr w:type="spellStart"/>
      <w:r w:rsidRPr="00510A93">
        <w:rPr>
          <w:lang w:val="el-GR"/>
        </w:rPr>
        <w:t>ιστβ</w:t>
      </w:r>
      <w:proofErr w:type="spellEnd"/>
      <w:r w:rsidRPr="00510A93">
        <w:rPr>
          <w:lang w:val="el-GR"/>
        </w:rPr>
        <w:t>)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5"/>
        <w:ind w:left="426" w:hanging="284"/>
        <w:rPr>
          <w:lang w:val="el-GR"/>
        </w:rPr>
      </w:pPr>
    </w:p>
    <w:p w14:paraId="39D0FC00" w14:textId="77777777" w:rsidR="009E23A8" w:rsidRPr="00510A93" w:rsidRDefault="009E23A8" w:rsidP="005C14BB">
      <w:pPr>
        <w:pStyle w:val="af5"/>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5"/>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5"/>
        <w:ind w:left="426" w:hanging="284"/>
        <w:rPr>
          <w:lang w:val="el-GR"/>
        </w:rPr>
      </w:pPr>
    </w:p>
    <w:p w14:paraId="1724E1BC" w14:textId="77777777" w:rsidR="009E23A8" w:rsidRPr="000A5B86" w:rsidRDefault="009E23A8" w:rsidP="000561E7">
      <w:pPr>
        <w:pStyle w:val="af5"/>
        <w:ind w:left="426" w:hanging="284"/>
        <w:rPr>
          <w:b/>
          <w:lang w:val="el-GR"/>
        </w:rPr>
      </w:pPr>
      <w:r>
        <w:rPr>
          <w:lang w:val="el-GR"/>
        </w:rPr>
        <w:t xml:space="preserve"> </w:t>
      </w:r>
      <w:r w:rsidRPr="000A5B86">
        <w:rPr>
          <w:b/>
          <w:lang w:val="el-GR"/>
        </w:rPr>
        <w:t>Δεν εγγράφονται στο Γ.Ε.ΜΗ.:</w:t>
      </w:r>
    </w:p>
    <w:p w14:paraId="7CF4B33F" w14:textId="77777777" w:rsidR="009E23A8" w:rsidRPr="00510A93" w:rsidRDefault="009E23A8"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5"/>
        <w:ind w:left="426" w:hanging="284"/>
        <w:rPr>
          <w:lang w:val="el-GR"/>
        </w:rPr>
      </w:pPr>
    </w:p>
  </w:footnote>
  <w:footnote w:id="88">
    <w:p w14:paraId="61F588A5" w14:textId="77777777" w:rsidR="009E23A8" w:rsidRPr="00733D63" w:rsidRDefault="009E23A8" w:rsidP="00E664B2">
      <w:pPr>
        <w:pStyle w:val="af5"/>
        <w:rPr>
          <w:lang w:val="el-GR"/>
        </w:rPr>
      </w:pPr>
      <w:r>
        <w:rPr>
          <w:rStyle w:val="ad"/>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9E23A8" w:rsidRPr="00733D63" w:rsidRDefault="009E23A8" w:rsidP="0070571D">
      <w:pPr>
        <w:pStyle w:val="af5"/>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89">
    <w:p w14:paraId="368D4E65" w14:textId="77777777" w:rsidR="009E23A8" w:rsidRPr="00BD65F6" w:rsidRDefault="009E23A8">
      <w:pPr>
        <w:pStyle w:val="af5"/>
        <w:rPr>
          <w:lang w:val="el-GR"/>
        </w:rPr>
      </w:pPr>
      <w:r>
        <w:rPr>
          <w:rStyle w:val="a8"/>
        </w:rPr>
        <w:footnoteRef/>
      </w:r>
      <w:r>
        <w:rPr>
          <w:lang w:val="el-GR"/>
        </w:rPr>
        <w:tab/>
        <w:t xml:space="preserve">Άρθρο 83 ν. 4412/2016. </w:t>
      </w:r>
    </w:p>
  </w:footnote>
  <w:footnote w:id="90">
    <w:p w14:paraId="6605389A" w14:textId="77777777" w:rsidR="009E23A8" w:rsidRPr="00BD65F6" w:rsidRDefault="009E23A8">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1">
    <w:p w14:paraId="715969D2" w14:textId="343C7321" w:rsidR="009E23A8" w:rsidRPr="00BD65F6" w:rsidRDefault="009E23A8">
      <w:pPr>
        <w:pStyle w:val="af5"/>
        <w:rPr>
          <w:lang w:val="el-GR"/>
        </w:rPr>
      </w:pPr>
      <w:r>
        <w:rPr>
          <w:rStyle w:val="a8"/>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w:t>
      </w:r>
      <w:proofErr w:type="spellStart"/>
      <w:r>
        <w:rPr>
          <w:lang w:val="el-GR"/>
        </w:rPr>
        <w:t>Πρβλ</w:t>
      </w:r>
      <w:proofErr w:type="spellEnd"/>
      <w:r>
        <w:rPr>
          <w:lang w:val="el-GR"/>
        </w:rPr>
        <w:t xml:space="preserve"> και Κατευθυντήρια Οδηγία 11/2015 Ε.Α.Α.ΔΗ.ΣΥ. (ΑΔΑ ΩΛΝ4ΟΞΤΒ-ΜΙΦ) </w:t>
      </w:r>
    </w:p>
  </w:footnote>
  <w:footnote w:id="92">
    <w:p w14:paraId="64672D93" w14:textId="77777777" w:rsidR="009E23A8" w:rsidRPr="00C7452D" w:rsidRDefault="009E23A8" w:rsidP="00C7452D">
      <w:pPr>
        <w:pStyle w:val="af5"/>
        <w:rPr>
          <w:lang w:val="el-GR"/>
        </w:rPr>
      </w:pPr>
      <w:r w:rsidRPr="00C7452D">
        <w:rPr>
          <w:rStyle w:val="a8"/>
        </w:rPr>
        <w:footnoteRef/>
      </w:r>
      <w:r>
        <w:rPr>
          <w:lang w:val="el-GR"/>
        </w:rPr>
        <w:tab/>
        <w:t>Ά</w:t>
      </w:r>
      <w:r w:rsidRPr="002E6CB5">
        <w:rPr>
          <w:lang w:val="el-GR"/>
        </w:rPr>
        <w:t>ρθρο 86 παρ. 11, 13 και 16 ν. 4412/2016</w:t>
      </w:r>
    </w:p>
  </w:footnote>
  <w:footnote w:id="93">
    <w:p w14:paraId="3ADE719D" w14:textId="77777777" w:rsidR="009E23A8" w:rsidRPr="00BD65F6" w:rsidRDefault="009E23A8">
      <w:pPr>
        <w:pStyle w:val="af5"/>
        <w:ind w:left="426" w:hanging="426"/>
        <w:rPr>
          <w:lang w:val="el-GR"/>
        </w:rPr>
      </w:pPr>
      <w:r w:rsidRPr="00C7452D">
        <w:rPr>
          <w:rStyle w:val="a8"/>
        </w:rPr>
        <w:footnoteRef/>
      </w:r>
      <w:r>
        <w:rPr>
          <w:lang w:val="el-GR"/>
        </w:rPr>
        <w:tab/>
        <w:t xml:space="preserve">Άρθρο 34 ν. 4412/2016 και Παράρτημα </w:t>
      </w:r>
      <w:r>
        <w:rPr>
          <w:lang w:val="en-US"/>
        </w:rPr>
        <w:t>VI</w:t>
      </w:r>
      <w:r>
        <w:rPr>
          <w:lang w:val="el-GR"/>
        </w:rPr>
        <w:t xml:space="preserve"> Προσαρτήματος Α ν. 4412/2016.</w:t>
      </w:r>
    </w:p>
  </w:footnote>
  <w:footnote w:id="94">
    <w:p w14:paraId="67DC55E2" w14:textId="77777777" w:rsidR="009E23A8" w:rsidRPr="00E51FC7" w:rsidRDefault="009E23A8" w:rsidP="00A965A3">
      <w:pPr>
        <w:pStyle w:val="af5"/>
        <w:rPr>
          <w:lang w:val="el-GR"/>
        </w:rPr>
      </w:pPr>
      <w:r>
        <w:rPr>
          <w:rStyle w:val="ad"/>
        </w:rPr>
        <w:footnoteRef/>
      </w:r>
      <w:r w:rsidRPr="00E51FC7">
        <w:rPr>
          <w:lang w:val="el-GR"/>
        </w:rPr>
        <w:t xml:space="preserve"> </w:t>
      </w:r>
      <w:r>
        <w:rPr>
          <w:lang w:val="el-GR"/>
        </w:rPr>
        <w:tab/>
      </w:r>
      <w:proofErr w:type="spellStart"/>
      <w:r>
        <w:rPr>
          <w:lang w:val="el-GR"/>
        </w:rPr>
        <w:t>Πρβλ</w:t>
      </w:r>
      <w:proofErr w:type="spellEnd"/>
      <w:r>
        <w:rPr>
          <w:lang w:val="el-GR"/>
        </w:rPr>
        <w:t>. ΔΕΦ Αθηνών, ΙΓ Τμήμα (</w:t>
      </w:r>
      <w:proofErr w:type="spellStart"/>
      <w:r>
        <w:rPr>
          <w:lang w:val="el-GR"/>
        </w:rPr>
        <w:t>Ακυρ</w:t>
      </w:r>
      <w:proofErr w:type="spellEnd"/>
      <w:r>
        <w:rPr>
          <w:lang w:val="el-GR"/>
        </w:rPr>
        <w:t>.), 728/2023</w:t>
      </w:r>
    </w:p>
  </w:footnote>
  <w:footnote w:id="95">
    <w:p w14:paraId="6E98B9DD" w14:textId="77777777" w:rsidR="009E23A8" w:rsidRPr="009C1E20" w:rsidRDefault="009E23A8">
      <w:pPr>
        <w:pStyle w:val="af5"/>
        <w:rPr>
          <w:lang w:val="el-GR"/>
        </w:rPr>
      </w:pPr>
      <w:r>
        <w:rPr>
          <w:rStyle w:val="ad"/>
        </w:rPr>
        <w:footnoteRef/>
      </w:r>
      <w:r>
        <w:rPr>
          <w:rStyle w:val="a4"/>
          <w:vertAlign w:val="baseline"/>
          <w:lang w:val="el-GR"/>
        </w:rPr>
        <w:tab/>
      </w:r>
      <w:r>
        <w:rPr>
          <w:lang w:val="el-GR"/>
        </w:rPr>
        <w:t>Άρθρο 15 ΚΥΑ ΕΣΗΔΗΣ Προμήθειες και Υπηρεσίες</w:t>
      </w:r>
    </w:p>
  </w:footnote>
  <w:footnote w:id="96">
    <w:p w14:paraId="741F41BA" w14:textId="77777777" w:rsidR="009E23A8" w:rsidRPr="00BD65F6" w:rsidRDefault="009E23A8">
      <w:pPr>
        <w:pStyle w:val="af5"/>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97">
    <w:p w14:paraId="6E2972E1" w14:textId="77777777" w:rsidR="009E23A8" w:rsidRPr="00FD3A4C" w:rsidRDefault="009E23A8" w:rsidP="00184870">
      <w:pPr>
        <w:pStyle w:val="af5"/>
        <w:rPr>
          <w:lang w:val="el-GR"/>
        </w:rPr>
      </w:pPr>
      <w:r>
        <w:rPr>
          <w:rStyle w:val="ad"/>
        </w:rPr>
        <w:footnoteRef/>
      </w:r>
      <w:r>
        <w:rPr>
          <w:rStyle w:val="a4"/>
          <w:vertAlign w:val="baseline"/>
          <w:lang w:val="el-GR"/>
        </w:rPr>
        <w:tab/>
      </w:r>
      <w:r w:rsidRPr="00FD3A4C">
        <w:rPr>
          <w:lang w:val="el-GR"/>
        </w:rPr>
        <w:t>Άρθρο 13 παρ. 1.4 και 1.5 της Κ.Υ.Α. ΕΣΗΔΗΣ Προμήθειες και Υπηρεσίες</w:t>
      </w:r>
    </w:p>
  </w:footnote>
  <w:footnote w:id="98">
    <w:p w14:paraId="47291ABF" w14:textId="2D68258A" w:rsidR="009E23A8" w:rsidRPr="00FD3A4C" w:rsidRDefault="009E23A8" w:rsidP="00FA354F">
      <w:pPr>
        <w:pStyle w:val="af5"/>
        <w:rPr>
          <w:lang w:val="el-GR"/>
        </w:rPr>
      </w:pPr>
      <w:r w:rsidRPr="00FD3A4C">
        <w:rPr>
          <w:rStyle w:val="ad"/>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FD3A4C">
        <w:rPr>
          <w:lang w:val="el-GR"/>
        </w:rPr>
        <w:t>Dilosi</w:t>
      </w:r>
      <w:proofErr w:type="spellEnd"/>
      <w:r w:rsidRPr="00FD3A4C">
        <w:rPr>
          <w:lang w:val="el-GR"/>
        </w:rPr>
        <w:t xml:space="preserve">».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FD3A4C">
        <w:rPr>
          <w:lang w:val="el-GR"/>
        </w:rPr>
        <w:t>αυθεντικοποίηση</w:t>
      </w:r>
      <w:proofErr w:type="spellEnd"/>
      <w:r w:rsidRPr="00FD3A4C">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99">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9E23A8" w:rsidRPr="006A40FD" w:rsidRDefault="009E23A8" w:rsidP="006A40FD">
      <w:pPr>
        <w:pStyle w:val="-HTML"/>
        <w:rPr>
          <w:rFonts w:ascii="Verdana" w:hAnsi="Verdana" w:cs="Courier New"/>
          <w:color w:val="000000"/>
          <w:sz w:val="18"/>
          <w:szCs w:val="18"/>
          <w:lang w:val="el-GR" w:eastAsia="el-GR"/>
        </w:rPr>
      </w:pPr>
    </w:p>
    <w:p w14:paraId="53CA83BB" w14:textId="77777777" w:rsidR="009E23A8" w:rsidRPr="00AD164C" w:rsidRDefault="009E23A8">
      <w:pPr>
        <w:pStyle w:val="af5"/>
        <w:rPr>
          <w:lang w:val="el-GR"/>
        </w:rPr>
      </w:pPr>
      <w:r>
        <w:rPr>
          <w:lang w:val="el-GR"/>
        </w:rPr>
        <w:t xml:space="preserve"> </w:t>
      </w:r>
    </w:p>
  </w:footnote>
  <w:footnote w:id="100">
    <w:p w14:paraId="1B2C883C" w14:textId="03B78381" w:rsidR="009E23A8" w:rsidRPr="00FD3A4C" w:rsidRDefault="009E23A8" w:rsidP="00F93782">
      <w:pPr>
        <w:pStyle w:val="af5"/>
        <w:rPr>
          <w:lang w:val="el-GR"/>
        </w:rPr>
      </w:pPr>
      <w:r w:rsidRPr="00FD3A4C">
        <w:rPr>
          <w:rStyle w:val="ad"/>
        </w:rPr>
        <w:footnoteRef/>
      </w:r>
      <w:r>
        <w:rPr>
          <w:rStyle w:val="a4"/>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w:t>
      </w:r>
      <w:proofErr w:type="spellStart"/>
      <w:r w:rsidRPr="00FD3A4C">
        <w:rPr>
          <w:lang w:val="el-GR"/>
        </w:rPr>
        <w:t>Πρβλ</w:t>
      </w:r>
      <w:proofErr w:type="spellEnd"/>
      <w:r w:rsidRPr="00FD3A4C">
        <w:rPr>
          <w:lang w:val="el-GR"/>
        </w:rPr>
        <w:t xml:space="preserve"> και άρθρο 13 παρ. 1.3.1 της Κ.Υ.Α. ΕΣΗΔΗΣ Προμήθειες και Υπηρεσίες</w:t>
      </w:r>
    </w:p>
  </w:footnote>
  <w:footnote w:id="101">
    <w:p w14:paraId="16731D79" w14:textId="1EA26AA8" w:rsidR="009E23A8" w:rsidRPr="00FD3A4C" w:rsidRDefault="009E23A8">
      <w:pPr>
        <w:pStyle w:val="af5"/>
        <w:rPr>
          <w:lang w:val="el-GR"/>
        </w:rPr>
      </w:pPr>
      <w:r w:rsidRPr="00FD3A4C">
        <w:rPr>
          <w:rStyle w:val="ad"/>
        </w:rPr>
        <w:footnoteRef/>
      </w:r>
      <w:r>
        <w:rPr>
          <w:rStyle w:val="a4"/>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2">
    <w:p w14:paraId="487D3CB6" w14:textId="77777777" w:rsidR="009E23A8" w:rsidRPr="0035532D" w:rsidRDefault="009E23A8"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103">
    <w:p w14:paraId="078EF553" w14:textId="77777777" w:rsidR="009E23A8" w:rsidRPr="00F93782" w:rsidRDefault="009E23A8" w:rsidP="00F93782">
      <w:pPr>
        <w:pStyle w:val="af5"/>
        <w:rPr>
          <w:lang w:val="el-GR"/>
        </w:rPr>
      </w:pPr>
      <w:r>
        <w:rPr>
          <w:rStyle w:val="ad"/>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104">
    <w:p w14:paraId="12663783" w14:textId="77777777" w:rsidR="009E23A8" w:rsidRPr="00BD65F6" w:rsidRDefault="009E23A8">
      <w:pPr>
        <w:pStyle w:val="af5"/>
        <w:rPr>
          <w:lang w:val="el-GR"/>
        </w:rPr>
      </w:pPr>
      <w:r>
        <w:rPr>
          <w:rStyle w:val="a8"/>
        </w:rPr>
        <w:footnoteRef/>
      </w:r>
      <w:r>
        <w:rPr>
          <w:lang w:val="el-GR"/>
        </w:rPr>
        <w:tab/>
        <w:t>Βλ. άρθρο 93  του ν. 4412/2016</w:t>
      </w:r>
    </w:p>
  </w:footnote>
  <w:footnote w:id="105">
    <w:p w14:paraId="766C6591" w14:textId="77777777" w:rsidR="009E23A8" w:rsidRPr="00BD65F6" w:rsidRDefault="009E23A8">
      <w:pPr>
        <w:pStyle w:val="af5"/>
        <w:rPr>
          <w:lang w:val="el-GR"/>
        </w:rPr>
      </w:pPr>
      <w:r>
        <w:rPr>
          <w:rStyle w:val="a8"/>
        </w:rPr>
        <w:footnoteRef/>
      </w:r>
      <w:r>
        <w:rPr>
          <w:lang w:val="el-GR"/>
        </w:rPr>
        <w:tab/>
      </w:r>
      <w:r w:rsidRPr="00E62802">
        <w:rPr>
          <w:lang w:val="el-GR"/>
        </w:rPr>
        <w:t xml:space="preserve">Άρθρο </w:t>
      </w:r>
      <w:r>
        <w:rPr>
          <w:lang w:val="el-GR"/>
        </w:rPr>
        <w:t>94 του ν. 4412/2016</w:t>
      </w:r>
    </w:p>
  </w:footnote>
  <w:footnote w:id="106">
    <w:p w14:paraId="378168BB" w14:textId="77777777" w:rsidR="009E23A8" w:rsidRPr="00BD65F6" w:rsidRDefault="009E23A8">
      <w:pPr>
        <w:pStyle w:val="af5"/>
        <w:rPr>
          <w:lang w:val="el-GR"/>
        </w:rPr>
      </w:pPr>
      <w:r>
        <w:rPr>
          <w:rStyle w:val="a8"/>
        </w:rPr>
        <w:footnoteRef/>
      </w:r>
      <w:r>
        <w:rPr>
          <w:lang w:val="el-GR"/>
        </w:rPr>
        <w:tab/>
        <w:t xml:space="preserve">Αυτά περιλαμβάνουν τα αποδεικτικά στοιχεία που τεκμηριώνουν την τεχνική </w:t>
      </w:r>
      <w:proofErr w:type="spellStart"/>
      <w:r>
        <w:rPr>
          <w:lang w:val="el-GR"/>
        </w:rPr>
        <w:t>καταλληλότητα</w:t>
      </w:r>
      <w:proofErr w:type="spellEnd"/>
      <w:r>
        <w:rPr>
          <w:lang w:val="el-GR"/>
        </w:rPr>
        <w:t xml:space="preserve"> των </w:t>
      </w:r>
      <w:proofErr w:type="spellStart"/>
      <w:r>
        <w:rPr>
          <w:lang w:val="el-GR"/>
        </w:rPr>
        <w:t>προσφερομένων</w:t>
      </w:r>
      <w:proofErr w:type="spellEnd"/>
      <w:r>
        <w:rPr>
          <w:lang w:val="el-GR"/>
        </w:rPr>
        <w:t xml:space="preserve">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07">
    <w:p w14:paraId="416BDDFF" w14:textId="77777777" w:rsidR="009E23A8" w:rsidRPr="00FC2FD7" w:rsidRDefault="009E23A8">
      <w:pPr>
        <w:pStyle w:val="af5"/>
        <w:rPr>
          <w:lang w:val="el-GR"/>
        </w:rPr>
      </w:pPr>
      <w:r>
        <w:rPr>
          <w:rStyle w:val="ad"/>
        </w:rPr>
        <w:footnoteRef/>
      </w:r>
      <w:r>
        <w:rPr>
          <w:rStyle w:val="a4"/>
          <w:vertAlign w:val="baseline"/>
          <w:lang w:val="el-GR"/>
        </w:rPr>
        <w:tab/>
      </w:r>
      <w:r>
        <w:rPr>
          <w:lang w:val="el-GR"/>
        </w:rPr>
        <w:t>Άρθρο 95 του ν. 4412/2016</w:t>
      </w:r>
    </w:p>
  </w:footnote>
  <w:footnote w:id="108">
    <w:p w14:paraId="6230605E" w14:textId="79C7EEB5" w:rsidR="009E23A8" w:rsidRPr="00BD65F6" w:rsidRDefault="009E23A8">
      <w:pPr>
        <w:pStyle w:val="af5"/>
        <w:rPr>
          <w:lang w:val="el-GR"/>
        </w:rPr>
      </w:pPr>
      <w:r>
        <w:rPr>
          <w:rStyle w:val="a8"/>
        </w:rPr>
        <w:footnoteRef/>
      </w:r>
      <w:r>
        <w:rPr>
          <w:szCs w:val="18"/>
          <w:lang w:val="el-GR"/>
        </w:rPr>
        <w:tab/>
        <w:t>Εδώ  πρέπει να καθορίζεται με σαφήνεια η σχετική μονάδα π.χ.  λίτρα κ.α.</w:t>
      </w:r>
    </w:p>
  </w:footnote>
  <w:footnote w:id="109">
    <w:p w14:paraId="74EDE317" w14:textId="77777777" w:rsidR="009E23A8" w:rsidRPr="00BD65F6" w:rsidRDefault="009E23A8">
      <w:pPr>
        <w:pStyle w:val="af5"/>
        <w:rPr>
          <w:lang w:val="el-GR"/>
        </w:rPr>
      </w:pPr>
      <w:r>
        <w:rPr>
          <w:rStyle w:val="a8"/>
          <w:rFonts w:ascii="Arial" w:hAnsi="Arial"/>
        </w:rPr>
        <w:footnoteRef/>
      </w:r>
      <w:r>
        <w:rPr>
          <w:lang w:val="el-GR"/>
        </w:rPr>
        <w:tab/>
        <w:t>Άρθρο 97 ν. 4412/2016</w:t>
      </w:r>
    </w:p>
  </w:footnote>
  <w:footnote w:id="110">
    <w:p w14:paraId="652DED9A" w14:textId="77777777" w:rsidR="009E23A8" w:rsidRPr="00BD65F6" w:rsidRDefault="009E23A8">
      <w:pPr>
        <w:pStyle w:val="af5"/>
        <w:rPr>
          <w:lang w:val="el-GR"/>
        </w:rPr>
      </w:pPr>
      <w:r>
        <w:rPr>
          <w:rStyle w:val="a8"/>
          <w:rFonts w:ascii="Arial" w:hAnsi="Arial"/>
        </w:rPr>
        <w:footnoteRef/>
      </w:r>
      <w:r>
        <w:rPr>
          <w:lang w:val="el-GR"/>
        </w:rPr>
        <w:tab/>
        <w:t>Άρθρο 91 του ν. 4412/2016</w:t>
      </w:r>
    </w:p>
  </w:footnote>
  <w:footnote w:id="111">
    <w:p w14:paraId="2E011DB7" w14:textId="77777777" w:rsidR="009E23A8" w:rsidRPr="00BD65F6" w:rsidRDefault="009E23A8">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112">
    <w:p w14:paraId="7BDDB71D" w14:textId="77777777" w:rsidR="009E23A8" w:rsidRPr="00BD65F6" w:rsidRDefault="009E23A8">
      <w:pPr>
        <w:pStyle w:val="af5"/>
        <w:rPr>
          <w:lang w:val="el-GR"/>
        </w:rPr>
      </w:pPr>
      <w:r w:rsidRPr="00C7452D">
        <w:rPr>
          <w:rStyle w:val="a8"/>
        </w:rPr>
        <w:footnoteRef/>
      </w:r>
      <w:r>
        <w:rPr>
          <w:lang w:val="el-GR"/>
        </w:rPr>
        <w:tab/>
        <w:t xml:space="preserve">Άρθρο 100 ν. 4412/2016 και άρθρο 16 ΚΥΑ ΕΣΗΔΗΣ Προμήθειες και Υπηρεσίες </w:t>
      </w:r>
    </w:p>
  </w:footnote>
  <w:footnote w:id="113">
    <w:p w14:paraId="03C6D83D" w14:textId="77777777" w:rsidR="009E23A8" w:rsidRPr="009F4790" w:rsidRDefault="009E23A8" w:rsidP="00C348A0">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4">
    <w:p w14:paraId="1ACA0695" w14:textId="77777777" w:rsidR="009E23A8" w:rsidRPr="00BF6D04" w:rsidRDefault="009E23A8" w:rsidP="00963011">
      <w:pPr>
        <w:pStyle w:val="af5"/>
        <w:rPr>
          <w:lang w:val="el-GR"/>
        </w:rPr>
      </w:pPr>
      <w:r>
        <w:rPr>
          <w:rStyle w:val="ad"/>
        </w:rPr>
        <w:footnoteRef/>
      </w:r>
      <w:r>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15">
    <w:p w14:paraId="536B3C7F" w14:textId="78DB4C0A" w:rsidR="009E23A8" w:rsidRPr="00BD65F6" w:rsidRDefault="009E23A8" w:rsidP="00BB7131">
      <w:pPr>
        <w:pStyle w:val="af5"/>
        <w:rPr>
          <w:lang w:val="el-GR"/>
        </w:rPr>
      </w:pPr>
      <w:r>
        <w:rPr>
          <w:rStyle w:val="ad"/>
        </w:rPr>
        <w:footnoteRef/>
      </w:r>
      <w:r>
        <w:rPr>
          <w:rStyle w:val="a4"/>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 xml:space="preserve">του ν. 4412/2016. </w:t>
      </w:r>
      <w:proofErr w:type="spellStart"/>
      <w:r>
        <w:rPr>
          <w:rFonts w:cs="Times New Roman"/>
          <w:lang w:val="el-GR" w:eastAsia="zh-CN"/>
        </w:rPr>
        <w:t>Πρβλ</w:t>
      </w:r>
      <w:proofErr w:type="spellEnd"/>
      <w:r>
        <w:rPr>
          <w:rFonts w:cs="Times New Roman"/>
          <w:lang w:val="el-GR" w:eastAsia="zh-CN"/>
        </w:rPr>
        <w:t xml:space="preserve">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16">
    <w:p w14:paraId="4127899D" w14:textId="6F8E9056" w:rsidR="009E23A8" w:rsidRPr="000A6F04" w:rsidRDefault="009E23A8">
      <w:pPr>
        <w:pStyle w:val="af5"/>
        <w:rPr>
          <w:lang w:val="el-GR"/>
        </w:rPr>
      </w:pPr>
      <w:r>
        <w:rPr>
          <w:rStyle w:val="ad"/>
        </w:rPr>
        <w:footnoteRef/>
      </w:r>
      <w:r w:rsidRPr="000A6F04">
        <w:rPr>
          <w:lang w:val="el-GR"/>
        </w:rPr>
        <w:t xml:space="preserve"> </w:t>
      </w:r>
      <w:r>
        <w:rPr>
          <w:lang w:val="el-GR"/>
        </w:rPr>
        <w:t xml:space="preserve"> </w:t>
      </w:r>
      <w:r w:rsidRPr="008F57DA">
        <w:rPr>
          <w:lang w:val="el-GR"/>
        </w:rPr>
        <w:t xml:space="preserve">    </w:t>
      </w:r>
      <w:proofErr w:type="spellStart"/>
      <w:r w:rsidRPr="008F57DA">
        <w:rPr>
          <w:lang w:val="el-GR"/>
        </w:rPr>
        <w:t>Πρβλ</w:t>
      </w:r>
      <w:proofErr w:type="spellEnd"/>
      <w:r w:rsidRPr="008F57DA">
        <w:rPr>
          <w:lang w:val="el-GR"/>
        </w:rPr>
        <w:t>. άρθρα 100 ν. 4412/2016, σε συνδυασμό με άρθρο 16 παρ. 3.2 της «ΚΥΑ ΕΣΗΔΗΣ Προμήθειες και Υπηρεσίες</w:t>
      </w:r>
    </w:p>
  </w:footnote>
  <w:footnote w:id="117">
    <w:p w14:paraId="3700B3F2" w14:textId="3DAB3994" w:rsidR="009E23A8" w:rsidRPr="007D4F03" w:rsidRDefault="009E23A8">
      <w:pPr>
        <w:pStyle w:val="af5"/>
        <w:rPr>
          <w:lang w:val="el-GR"/>
        </w:rPr>
      </w:pPr>
      <w:r>
        <w:rPr>
          <w:rStyle w:val="ad"/>
        </w:rPr>
        <w:footnoteRef/>
      </w:r>
      <w:r>
        <w:rPr>
          <w:rStyle w:val="a4"/>
          <w:vertAlign w:val="baseline"/>
          <w:lang w:val="el-GR"/>
        </w:rPr>
        <w:tab/>
      </w:r>
      <w:r w:rsidRPr="00FF640E">
        <w:rPr>
          <w:lang w:val="el-GR"/>
        </w:rPr>
        <w:t>Άρθρο 100 παρ. 6 του ν. 4412/2016</w:t>
      </w:r>
      <w:r>
        <w:rPr>
          <w:lang w:val="el-GR"/>
        </w:rPr>
        <w:t xml:space="preserve"> </w:t>
      </w:r>
    </w:p>
  </w:footnote>
  <w:footnote w:id="118">
    <w:p w14:paraId="31041EAF" w14:textId="77777777" w:rsidR="009E23A8" w:rsidRPr="00BD65F6" w:rsidRDefault="009E23A8">
      <w:pPr>
        <w:pStyle w:val="af5"/>
        <w:rPr>
          <w:lang w:val="el-GR"/>
        </w:rPr>
      </w:pPr>
      <w:r w:rsidRPr="00AE4565">
        <w:rPr>
          <w:rStyle w:val="ad"/>
        </w:rPr>
        <w:footnoteRef/>
      </w:r>
      <w:r>
        <w:rPr>
          <w:lang w:val="el-GR"/>
        </w:rPr>
        <w:tab/>
        <w:t xml:space="preserve">Άρθρο 103 του ν. 4412/2016 </w:t>
      </w:r>
    </w:p>
  </w:footnote>
  <w:footnote w:id="119">
    <w:p w14:paraId="0619FC44" w14:textId="5E83BC4D" w:rsidR="009E23A8" w:rsidRPr="00BF6D04" w:rsidRDefault="009E23A8">
      <w:pPr>
        <w:pStyle w:val="af5"/>
        <w:rPr>
          <w:lang w:val="el-GR"/>
        </w:rPr>
      </w:pPr>
      <w:r>
        <w:rPr>
          <w:rStyle w:val="ad"/>
        </w:rPr>
        <w:footnoteRef/>
      </w:r>
      <w:r>
        <w:rPr>
          <w:lang w:val="el-GR"/>
        </w:rPr>
        <w:tab/>
      </w:r>
      <w:proofErr w:type="spellStart"/>
      <w:r w:rsidRPr="00570C40">
        <w:rPr>
          <w:lang w:val="el-GR"/>
        </w:rPr>
        <w:t>Πρβλ</w:t>
      </w:r>
      <w:proofErr w:type="spellEnd"/>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20">
    <w:p w14:paraId="2DEF6444" w14:textId="77777777" w:rsidR="009E23A8" w:rsidRPr="001036EA" w:rsidRDefault="009E23A8" w:rsidP="001B44A3">
      <w:pPr>
        <w:pStyle w:val="af5"/>
        <w:rPr>
          <w:lang w:val="el-GR"/>
        </w:rPr>
      </w:pPr>
      <w:r>
        <w:rPr>
          <w:rStyle w:val="a8"/>
        </w:rPr>
        <w:footnoteRef/>
      </w:r>
      <w:r>
        <w:rPr>
          <w:lang w:val="el-GR"/>
        </w:rPr>
        <w:tab/>
        <w:t>Άρθρο 104 παρ. 2 και 3 του ν. 4412/2016</w:t>
      </w:r>
    </w:p>
  </w:footnote>
  <w:footnote w:id="121">
    <w:p w14:paraId="5D028C42" w14:textId="77777777" w:rsidR="009E23A8" w:rsidRPr="005C4697" w:rsidRDefault="009E23A8">
      <w:pPr>
        <w:pStyle w:val="af5"/>
        <w:rPr>
          <w:lang w:val="el-GR"/>
        </w:rPr>
      </w:pPr>
      <w:r>
        <w:rPr>
          <w:rStyle w:val="ad"/>
        </w:rPr>
        <w:footnoteRef/>
      </w:r>
      <w:r>
        <w:rPr>
          <w:rStyle w:val="a4"/>
          <w:vertAlign w:val="baseline"/>
          <w:lang w:val="el-GR"/>
        </w:rPr>
        <w:tab/>
      </w:r>
      <w:r>
        <w:rPr>
          <w:lang w:val="el-GR"/>
        </w:rPr>
        <w:t xml:space="preserve">Άρθρο 105 </w:t>
      </w:r>
      <w:r w:rsidRPr="005C4697">
        <w:rPr>
          <w:lang w:val="el-GR"/>
        </w:rPr>
        <w:t>του ν. 4412/2016</w:t>
      </w:r>
    </w:p>
  </w:footnote>
  <w:footnote w:id="122">
    <w:p w14:paraId="315D042E" w14:textId="6FEAB467" w:rsidR="009E23A8" w:rsidRPr="007D4F03" w:rsidRDefault="009E23A8">
      <w:pPr>
        <w:pStyle w:val="af5"/>
        <w:rPr>
          <w:lang w:val="el-GR"/>
        </w:rPr>
      </w:pPr>
      <w:r>
        <w:rPr>
          <w:rStyle w:val="ad"/>
        </w:rPr>
        <w:footnoteRef/>
      </w:r>
      <w:r>
        <w:rPr>
          <w:rStyle w:val="a4"/>
          <w:vertAlign w:val="baseline"/>
          <w:lang w:val="el-GR"/>
        </w:rPr>
        <w:tab/>
      </w:r>
      <w:proofErr w:type="spellStart"/>
      <w:r>
        <w:rPr>
          <w:lang w:val="el-GR"/>
        </w:rPr>
        <w:t>Πρβλ</w:t>
      </w:r>
      <w:proofErr w:type="spellEnd"/>
      <w:r>
        <w:rPr>
          <w:lang w:val="el-GR"/>
        </w:rPr>
        <w:t>. άρθρο 16 παρ. 3 της  ΚΥΑ ΕΣΗΔΗΣ Προμήθειες και Υπηρεσίες</w:t>
      </w:r>
    </w:p>
  </w:footnote>
  <w:footnote w:id="123">
    <w:p w14:paraId="58762C68" w14:textId="77777777" w:rsidR="009E23A8" w:rsidRPr="00BD65F6" w:rsidRDefault="009E23A8" w:rsidP="006A42C7">
      <w:pPr>
        <w:pStyle w:val="af5"/>
        <w:rPr>
          <w:lang w:val="el-GR"/>
        </w:rPr>
      </w:pPr>
      <w:r>
        <w:rPr>
          <w:rStyle w:val="a8"/>
          <w:rFonts w:eastAsia="OpenSymbol"/>
        </w:rPr>
        <w:footnoteRef/>
      </w:r>
      <w:r>
        <w:rPr>
          <w:lang w:val="el-GR"/>
        </w:rPr>
        <w:tab/>
        <w:t>Άρθρο 100 παρ. 5 του ν. 4412/2016</w:t>
      </w:r>
    </w:p>
  </w:footnote>
  <w:footnote w:id="124">
    <w:p w14:paraId="33996B8C" w14:textId="39CCF34A" w:rsidR="009E23A8" w:rsidRPr="002913F6" w:rsidRDefault="009E23A8" w:rsidP="00020B6A">
      <w:pPr>
        <w:pStyle w:val="af5"/>
        <w:rPr>
          <w:lang w:val="el-GR"/>
        </w:rPr>
      </w:pPr>
      <w:r>
        <w:rPr>
          <w:rStyle w:val="ad"/>
        </w:rPr>
        <w:footnoteRef/>
      </w:r>
      <w:r>
        <w:rPr>
          <w:rStyle w:val="a4"/>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proofErr w:type="spellStart"/>
      <w:r>
        <w:rPr>
          <w:lang w:val="el-GR"/>
        </w:rPr>
        <w:t>π</w:t>
      </w:r>
      <w:r w:rsidRPr="002913F6">
        <w:rPr>
          <w:lang w:val="el-GR"/>
        </w:rPr>
        <w:t>.</w:t>
      </w:r>
      <w:r>
        <w:rPr>
          <w:lang w:val="el-GR"/>
        </w:rPr>
        <w:t>δ</w:t>
      </w:r>
      <w:r w:rsidRPr="002913F6">
        <w:rPr>
          <w:lang w:val="el-GR"/>
        </w:rPr>
        <w:t>.</w:t>
      </w:r>
      <w:proofErr w:type="spellEnd"/>
      <w:r w:rsidRPr="002913F6">
        <w:rPr>
          <w:lang w:val="el-GR"/>
        </w:rPr>
        <w:t xml:space="preserve"> 39/2017.</w:t>
      </w:r>
    </w:p>
  </w:footnote>
  <w:footnote w:id="125">
    <w:p w14:paraId="1FBFAFBB" w14:textId="33670622" w:rsidR="009E23A8" w:rsidRPr="00D52587" w:rsidRDefault="009E23A8">
      <w:pPr>
        <w:pStyle w:val="af5"/>
        <w:rPr>
          <w:lang w:val="el-GR"/>
        </w:rPr>
      </w:pPr>
      <w:r>
        <w:rPr>
          <w:rStyle w:val="ad"/>
        </w:rPr>
        <w:footnoteRef/>
      </w:r>
      <w:r>
        <w:rPr>
          <w:rStyle w:val="a4"/>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proofErr w:type="spellStart"/>
      <w:r>
        <w:rPr>
          <w:lang w:val="el-GR"/>
        </w:rPr>
        <w:t>π</w:t>
      </w:r>
      <w:r w:rsidRPr="00D52587">
        <w:rPr>
          <w:lang w:val="el-GR"/>
        </w:rPr>
        <w:t>.</w:t>
      </w:r>
      <w:r>
        <w:rPr>
          <w:lang w:val="el-GR"/>
        </w:rPr>
        <w:t>δ</w:t>
      </w:r>
      <w:r w:rsidRPr="00D52587">
        <w:rPr>
          <w:lang w:val="el-GR"/>
        </w:rPr>
        <w:t>.</w:t>
      </w:r>
      <w:proofErr w:type="spellEnd"/>
      <w:r w:rsidRPr="00D52587">
        <w:rPr>
          <w:lang w:val="el-GR"/>
        </w:rPr>
        <w:t xml:space="preserve"> 39/2017</w:t>
      </w:r>
    </w:p>
  </w:footnote>
  <w:footnote w:id="126">
    <w:p w14:paraId="17C5528E" w14:textId="77777777" w:rsidR="009E23A8" w:rsidRPr="00827575" w:rsidRDefault="009E23A8" w:rsidP="0034590B">
      <w:pPr>
        <w:pStyle w:val="af5"/>
        <w:rPr>
          <w:lang w:val="el-GR"/>
        </w:rPr>
      </w:pPr>
      <w:r>
        <w:rPr>
          <w:rStyle w:val="ad"/>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27">
    <w:p w14:paraId="07FCDF37" w14:textId="2722701F" w:rsidR="009E23A8" w:rsidRPr="007C4E1D" w:rsidRDefault="009E23A8" w:rsidP="007C4E1D">
      <w:pPr>
        <w:pStyle w:val="af6"/>
        <w:ind w:left="227" w:hanging="227"/>
        <w:rPr>
          <w:sz w:val="18"/>
          <w:lang w:val="el-GR"/>
        </w:rPr>
      </w:pPr>
      <w:r>
        <w:rPr>
          <w:rStyle w:val="ad"/>
        </w:rPr>
        <w:footnoteRef/>
      </w:r>
      <w:r w:rsidRPr="007C4E1D">
        <w:rPr>
          <w:lang w:val="el-GR"/>
        </w:rPr>
        <w:t xml:space="preserve"> </w:t>
      </w:r>
      <w:proofErr w:type="spellStart"/>
      <w:r w:rsidRPr="007C4E1D">
        <w:rPr>
          <w:sz w:val="18"/>
          <w:lang w:val="el-GR"/>
        </w:rPr>
        <w:t>Πρβλ</w:t>
      </w:r>
      <w:proofErr w:type="spellEnd"/>
      <w:r w:rsidRPr="007C4E1D">
        <w:rPr>
          <w:sz w:val="18"/>
          <w:lang w:val="el-GR"/>
        </w:rPr>
        <w:t>. άρθρο 372 παρ. 3</w:t>
      </w:r>
      <w:r>
        <w:rPr>
          <w:sz w:val="18"/>
          <w:lang w:val="el-GR"/>
        </w:rPr>
        <w:t xml:space="preserve"> του </w:t>
      </w:r>
      <w:r w:rsidRPr="007C4E1D">
        <w:rPr>
          <w:sz w:val="18"/>
          <w:lang w:val="el-GR"/>
        </w:rPr>
        <w:t xml:space="preserve">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w:t>
      </w:r>
      <w:proofErr w:type="spellStart"/>
      <w:r w:rsidRPr="007C4E1D">
        <w:rPr>
          <w:sz w:val="18"/>
          <w:lang w:val="el-GR"/>
        </w:rPr>
        <w:t>α.α.</w:t>
      </w:r>
      <w:proofErr w:type="spellEnd"/>
      <w:r w:rsidRPr="007C4E1D">
        <w:rPr>
          <w:sz w:val="18"/>
          <w:lang w:val="el-GR"/>
        </w:rPr>
        <w:t xml:space="preserve"> συμπληρώνει στο παρόν άρθρο</w:t>
      </w:r>
      <w:r w:rsidRPr="004134BB">
        <w:rPr>
          <w:rFonts w:ascii="Cambria" w:hAnsi="Cambria"/>
          <w:sz w:val="22"/>
          <w:szCs w:val="22"/>
          <w:lang w:val="el-GR"/>
        </w:rPr>
        <w:t xml:space="preserve"> </w:t>
      </w:r>
      <w:r w:rsidRPr="007C4E1D">
        <w:rPr>
          <w:sz w:val="18"/>
          <w:lang w:val="el-GR"/>
        </w:rPr>
        <w:t xml:space="preserve">της Διακήρυξης,  το αρμόδιο, ανά περίπτωση, Δικαστήριο, ήτοι το Διοικητικό Εφετείο ή το Συμβούλιο της Επικρατείας αναλόγως. </w:t>
      </w:r>
    </w:p>
    <w:p w14:paraId="0B0BFB5A" w14:textId="77777777" w:rsidR="009E23A8" w:rsidRPr="007C4E1D" w:rsidRDefault="009E23A8">
      <w:pPr>
        <w:pStyle w:val="af5"/>
        <w:rPr>
          <w:lang w:val="el-GR"/>
        </w:rPr>
      </w:pPr>
    </w:p>
  </w:footnote>
  <w:footnote w:id="128">
    <w:p w14:paraId="65B67247" w14:textId="141CC016" w:rsidR="009E23A8" w:rsidRPr="007C4E1D" w:rsidRDefault="009E23A8">
      <w:pPr>
        <w:pStyle w:val="af5"/>
        <w:rPr>
          <w:lang w:val="el-GR"/>
        </w:rPr>
      </w:pPr>
      <w:r>
        <w:rPr>
          <w:rStyle w:val="ad"/>
        </w:rPr>
        <w:footnoteRef/>
      </w:r>
      <w:r w:rsidRPr="007C4E1D">
        <w:rPr>
          <w:lang w:val="el-GR"/>
        </w:rPr>
        <w:t xml:space="preserve"> </w:t>
      </w:r>
      <w:proofErr w:type="spellStart"/>
      <w:r w:rsidRPr="007C4E1D">
        <w:rPr>
          <w:lang w:val="el-GR"/>
        </w:rPr>
        <w:t>Πρβλ</w:t>
      </w:r>
      <w:proofErr w:type="spellEnd"/>
      <w:r w:rsidRPr="007C4E1D">
        <w:rPr>
          <w:lang w:val="el-GR"/>
        </w:rPr>
        <w:t xml:space="preserve">. άρθρο 372 παρ. 1 και 2 </w:t>
      </w:r>
      <w:r>
        <w:rPr>
          <w:lang w:val="el-GR"/>
        </w:rPr>
        <w:t>του ν</w:t>
      </w:r>
      <w:r w:rsidRPr="007C4E1D">
        <w:rPr>
          <w:lang w:val="el-GR"/>
        </w:rPr>
        <w:t>. 4412/2016</w:t>
      </w:r>
      <w:r>
        <w:rPr>
          <w:lang w:val="el-GR"/>
        </w:rPr>
        <w:t>.</w:t>
      </w:r>
    </w:p>
  </w:footnote>
  <w:footnote w:id="129">
    <w:p w14:paraId="234AEBAE" w14:textId="77777777" w:rsidR="009E23A8" w:rsidRPr="00F40EF3" w:rsidRDefault="009E23A8">
      <w:pPr>
        <w:pStyle w:val="af5"/>
        <w:rPr>
          <w:lang w:val="el-GR"/>
        </w:rPr>
      </w:pPr>
      <w:r>
        <w:rPr>
          <w:rStyle w:val="ad"/>
        </w:rPr>
        <w:footnoteRef/>
      </w:r>
      <w:r w:rsidRPr="00F40EF3">
        <w:rPr>
          <w:lang w:val="el-GR"/>
        </w:rPr>
        <w:t xml:space="preserve"> </w:t>
      </w:r>
      <w:proofErr w:type="spellStart"/>
      <w:r w:rsidRPr="00F40EF3">
        <w:rPr>
          <w:lang w:val="el-GR"/>
        </w:rPr>
        <w:t>Πρβλ</w:t>
      </w:r>
      <w:proofErr w:type="spellEnd"/>
      <w:r w:rsidRPr="00F40EF3">
        <w:rPr>
          <w:lang w:val="el-GR"/>
        </w:rPr>
        <w:t>. άρθρο 372 παρ. 4 του ν. 4412/2016</w:t>
      </w:r>
      <w:r>
        <w:rPr>
          <w:lang w:val="el-GR"/>
        </w:rPr>
        <w:t>.</w:t>
      </w:r>
    </w:p>
  </w:footnote>
  <w:footnote w:id="130">
    <w:p w14:paraId="0C403C8B" w14:textId="77777777" w:rsidR="009E23A8" w:rsidRPr="00F40EF3" w:rsidRDefault="009E23A8">
      <w:pPr>
        <w:pStyle w:val="af5"/>
        <w:rPr>
          <w:lang w:val="el-GR"/>
        </w:rPr>
      </w:pPr>
      <w:r>
        <w:rPr>
          <w:rStyle w:val="ad"/>
        </w:rPr>
        <w:footnoteRef/>
      </w:r>
      <w:r w:rsidRPr="006A44BE">
        <w:rPr>
          <w:lang w:val="el-GR"/>
        </w:rPr>
        <w:t xml:space="preserve"> </w:t>
      </w:r>
      <w:proofErr w:type="spellStart"/>
      <w:r w:rsidRPr="006A44BE">
        <w:rPr>
          <w:lang w:val="el-GR"/>
        </w:rPr>
        <w:t>Πρβλ</w:t>
      </w:r>
      <w:proofErr w:type="spellEnd"/>
      <w:r w:rsidRPr="006A44BE">
        <w:rPr>
          <w:lang w:val="el-GR"/>
        </w:rPr>
        <w:t xml:space="preserve"> άρθρο 372 παρ. 6 του ν. 4412/2016.</w:t>
      </w:r>
    </w:p>
  </w:footnote>
  <w:footnote w:id="131">
    <w:p w14:paraId="61AECEA9" w14:textId="11B48A7A" w:rsidR="009E23A8" w:rsidRPr="00037801" w:rsidRDefault="009E23A8">
      <w:pPr>
        <w:pStyle w:val="af5"/>
        <w:rPr>
          <w:lang w:val="el-GR"/>
        </w:rPr>
      </w:pPr>
      <w:r>
        <w:rPr>
          <w:rStyle w:val="ad"/>
        </w:rPr>
        <w:footnoteRef/>
      </w:r>
      <w:r w:rsidRPr="00037801">
        <w:rPr>
          <w:lang w:val="el-GR"/>
        </w:rPr>
        <w:t xml:space="preserve"> </w:t>
      </w:r>
      <w:proofErr w:type="spellStart"/>
      <w:r>
        <w:rPr>
          <w:lang w:val="el-GR"/>
        </w:rPr>
        <w:t>Πρβλ</w:t>
      </w:r>
      <w:proofErr w:type="spellEnd"/>
      <w:r>
        <w:rPr>
          <w:lang w:val="el-GR"/>
        </w:rPr>
        <w:t>. άρθρο 60 παρ. 2 ν. 5043/2023 (Α΄ 91/13-04-2023)</w:t>
      </w:r>
    </w:p>
  </w:footnote>
  <w:footnote w:id="132">
    <w:p w14:paraId="40393CB7" w14:textId="2DFFBE55" w:rsidR="009E23A8" w:rsidRPr="00C7510D" w:rsidRDefault="009E23A8">
      <w:pPr>
        <w:pStyle w:val="af5"/>
        <w:rPr>
          <w:lang w:val="el-GR"/>
        </w:rPr>
      </w:pPr>
      <w:r>
        <w:rPr>
          <w:rStyle w:val="a8"/>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33">
    <w:p w14:paraId="6EDB05E1" w14:textId="7EEBDFF8" w:rsidR="009E23A8" w:rsidRPr="00171EB5" w:rsidRDefault="009E23A8">
      <w:pPr>
        <w:pStyle w:val="af5"/>
        <w:rPr>
          <w:lang w:val="el-GR"/>
        </w:rPr>
      </w:pPr>
      <w:r>
        <w:rPr>
          <w:rStyle w:val="ad"/>
        </w:rPr>
        <w:footnoteRef/>
      </w:r>
      <w:r w:rsidRPr="00F8081A">
        <w:rPr>
          <w:lang w:val="el-GR"/>
        </w:rPr>
        <w:t xml:space="preserve"> </w:t>
      </w:r>
      <w:r>
        <w:rPr>
          <w:lang w:val="el-GR"/>
        </w:rPr>
        <w:t xml:space="preserve">     </w:t>
      </w:r>
      <w:proofErr w:type="spellStart"/>
      <w:r>
        <w:rPr>
          <w:lang w:val="el-GR"/>
        </w:rPr>
        <w:t>Πρβλ</w:t>
      </w:r>
      <w:proofErr w:type="spellEnd"/>
      <w:r>
        <w:rPr>
          <w:lang w:val="el-GR"/>
        </w:rPr>
        <w:t>. άρθρο 24 του ν. 4412/2016</w:t>
      </w:r>
    </w:p>
  </w:footnote>
  <w:footnote w:id="134">
    <w:p w14:paraId="5FE1CF68" w14:textId="01B388E7" w:rsidR="009E23A8" w:rsidRPr="00BD65F6" w:rsidRDefault="009E23A8">
      <w:pPr>
        <w:pStyle w:val="af5"/>
        <w:rPr>
          <w:lang w:val="el-GR"/>
        </w:rPr>
      </w:pPr>
      <w:r>
        <w:rPr>
          <w:rStyle w:val="a8"/>
        </w:rPr>
        <w:footnoteRef/>
      </w:r>
      <w:r>
        <w:rPr>
          <w:lang w:val="el-GR"/>
        </w:rPr>
        <w:tab/>
      </w:r>
      <w:proofErr w:type="spellStart"/>
      <w:r>
        <w:rPr>
          <w:lang w:val="el-GR"/>
        </w:rPr>
        <w:t>Πρβλ</w:t>
      </w:r>
      <w:proofErr w:type="spellEnd"/>
      <w:r>
        <w:rPr>
          <w:lang w:val="el-GR"/>
        </w:rPr>
        <w:t>.  παρ. 2 του άρθρου 78 του ν. 4412/2016</w:t>
      </w:r>
    </w:p>
  </w:footnote>
  <w:footnote w:id="135">
    <w:p w14:paraId="1C819A64" w14:textId="77777777" w:rsidR="009E23A8" w:rsidRPr="00BD65F6" w:rsidRDefault="009E23A8">
      <w:pPr>
        <w:pStyle w:val="af5"/>
        <w:rPr>
          <w:lang w:val="el-GR"/>
        </w:rPr>
      </w:pPr>
      <w:r>
        <w:rPr>
          <w:rStyle w:val="a8"/>
        </w:rPr>
        <w:footnoteRef/>
      </w:r>
      <w:r>
        <w:rPr>
          <w:lang w:val="el-GR"/>
        </w:rPr>
        <w:tab/>
        <w:t xml:space="preserve"> </w:t>
      </w:r>
      <w:proofErr w:type="spellStart"/>
      <w:r>
        <w:rPr>
          <w:lang w:val="el-GR"/>
        </w:rPr>
        <w:t>Πρβλ</w:t>
      </w:r>
      <w:proofErr w:type="spellEnd"/>
      <w:r>
        <w:rPr>
          <w:lang w:val="el-GR"/>
        </w:rPr>
        <w:t>. άρθρο 132 του ν. 4412/2016</w:t>
      </w:r>
    </w:p>
  </w:footnote>
  <w:footnote w:id="136">
    <w:p w14:paraId="330CC087" w14:textId="6455277C" w:rsidR="009E23A8" w:rsidRPr="00BD65F6" w:rsidRDefault="009E23A8" w:rsidP="001C5104">
      <w:pPr>
        <w:pStyle w:val="af5"/>
        <w:rPr>
          <w:lang w:val="el-GR"/>
        </w:rPr>
      </w:pPr>
      <w:r>
        <w:rPr>
          <w:rStyle w:val="a8"/>
        </w:rPr>
        <w:footnoteRef/>
      </w:r>
      <w:r>
        <w:rPr>
          <w:lang w:val="el-GR"/>
        </w:rPr>
        <w:tab/>
      </w:r>
      <w:proofErr w:type="spellStart"/>
      <w:r>
        <w:rPr>
          <w:lang w:val="el-GR"/>
        </w:rPr>
        <w:t>Πρβλ</w:t>
      </w:r>
      <w:proofErr w:type="spellEnd"/>
      <w:r>
        <w:rPr>
          <w:lang w:val="el-GR"/>
        </w:rPr>
        <w:t xml:space="preserve">. άρθρο 201 του ν. 4412/2016, σε συνδυασμό με την περίπτωση </w:t>
      </w:r>
      <w:proofErr w:type="spellStart"/>
      <w:r>
        <w:rPr>
          <w:lang w:val="el-GR"/>
        </w:rPr>
        <w:t>στ</w:t>
      </w:r>
      <w:proofErr w:type="spellEnd"/>
      <w:r>
        <w:rPr>
          <w:lang w:val="el-GR"/>
        </w:rPr>
        <w:t xml:space="preserve">΄ της παρ. </w:t>
      </w:r>
      <w:r>
        <w:rPr>
          <w:lang w:val="el-GR"/>
        </w:rPr>
        <w:t>11 του</w:t>
      </w:r>
      <w:r>
        <w:rPr>
          <w:lang w:val="en-GB"/>
        </w:rPr>
        <w:t> </w:t>
      </w:r>
      <w:hyperlink r:id="rId7"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37">
    <w:p w14:paraId="0B42B87D" w14:textId="176094D0" w:rsidR="009E23A8" w:rsidRPr="00BD65F6" w:rsidRDefault="009E23A8">
      <w:pPr>
        <w:pStyle w:val="af5"/>
        <w:rPr>
          <w:lang w:val="el-GR"/>
        </w:rPr>
      </w:pPr>
      <w:r>
        <w:rPr>
          <w:rStyle w:val="a8"/>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w:t>
      </w:r>
      <w:proofErr w:type="spellStart"/>
      <w:r w:rsidRPr="00AC0B40">
        <w:rPr>
          <w:lang w:val="el-GR"/>
        </w:rPr>
        <w:t>Πρβλ</w:t>
      </w:r>
      <w:proofErr w:type="spellEnd"/>
      <w:r w:rsidRPr="00AC0B40">
        <w:rPr>
          <w:lang w:val="el-GR"/>
        </w:rPr>
        <w:t>. άρθρο 132 παρ. 1 α</w:t>
      </w:r>
      <w:r>
        <w:rPr>
          <w:lang w:val="el-GR"/>
        </w:rPr>
        <w:t>΄</w:t>
      </w:r>
      <w:r w:rsidRPr="00AC0B40">
        <w:rPr>
          <w:lang w:val="el-GR"/>
        </w:rPr>
        <w:t xml:space="preserve"> του ν. 4412/2016).</w:t>
      </w:r>
    </w:p>
  </w:footnote>
  <w:footnote w:id="138">
    <w:p w14:paraId="19AC44CA" w14:textId="425D71B8" w:rsidR="009E23A8" w:rsidRPr="00C65ED2" w:rsidRDefault="009E23A8" w:rsidP="00177D6E">
      <w:pPr>
        <w:pStyle w:val="af5"/>
        <w:rPr>
          <w:lang w:val="el-GR"/>
        </w:rPr>
      </w:pPr>
      <w:r>
        <w:rPr>
          <w:rStyle w:val="ad"/>
        </w:rPr>
        <w:footnoteRef/>
      </w:r>
      <w:r w:rsidRPr="00C65ED2">
        <w:rPr>
          <w:lang w:val="el-GR"/>
        </w:rPr>
        <w:t xml:space="preserve"> </w:t>
      </w:r>
      <w:r>
        <w:rPr>
          <w:lang w:val="el-GR"/>
        </w:rPr>
        <w:t xml:space="preserve">     Βλ. ιδίως την περ. γ΄ της παρ.4  του άρθρου 203 του ν. 4412/2016</w:t>
      </w:r>
    </w:p>
  </w:footnote>
  <w:footnote w:id="139">
    <w:p w14:paraId="00D7C7C3" w14:textId="35B1E789" w:rsidR="009E23A8" w:rsidRPr="004759D3" w:rsidRDefault="009E23A8" w:rsidP="00177D6E">
      <w:pPr>
        <w:pStyle w:val="af5"/>
        <w:rPr>
          <w:lang w:val="el-GR"/>
        </w:rPr>
      </w:pPr>
      <w:r>
        <w:rPr>
          <w:rStyle w:val="ad"/>
        </w:rPr>
        <w:footnoteRef/>
      </w:r>
      <w:r w:rsidRPr="004759D3">
        <w:rPr>
          <w:lang w:val="el-GR"/>
        </w:rPr>
        <w:t xml:space="preserve"> </w:t>
      </w:r>
      <w:r>
        <w:rPr>
          <w:lang w:val="el-GR"/>
        </w:rPr>
        <w:t xml:space="preserve">     Άρθρο</w:t>
      </w:r>
      <w:r w:rsidRPr="004759D3">
        <w:rPr>
          <w:lang w:val="el-GR"/>
        </w:rPr>
        <w:t xml:space="preserve"> 132, παρ. 1δ) περ. </w:t>
      </w:r>
      <w:proofErr w:type="spellStart"/>
      <w:r w:rsidRPr="004759D3">
        <w:rPr>
          <w:lang w:val="el-GR"/>
        </w:rPr>
        <w:t>αα</w:t>
      </w:r>
      <w:proofErr w:type="spellEnd"/>
      <w:r>
        <w:rPr>
          <w:lang w:val="el-GR"/>
        </w:rPr>
        <w:t>΄</w:t>
      </w:r>
      <w:r w:rsidRPr="004759D3">
        <w:rPr>
          <w:lang w:val="el-GR"/>
        </w:rPr>
        <w:t xml:space="preserve"> του ν. 4412/2016. </w:t>
      </w:r>
    </w:p>
    <w:p w14:paraId="7117372A" w14:textId="26AF1496" w:rsidR="009E23A8" w:rsidRPr="004759D3" w:rsidRDefault="009E23A8" w:rsidP="00AE4565">
      <w:pPr>
        <w:pStyle w:val="af5"/>
        <w:rPr>
          <w:lang w:val="el-GR"/>
        </w:rPr>
      </w:pPr>
      <w:r w:rsidRPr="004759D3">
        <w:rPr>
          <w:lang w:val="el-GR"/>
        </w:rPr>
        <w:tab/>
        <w:t xml:space="preserve"> </w:t>
      </w:r>
      <w:proofErr w:type="spellStart"/>
      <w:r w:rsidRPr="004759D3">
        <w:rPr>
          <w:lang w:val="el-GR"/>
        </w:rPr>
        <w:t>Πρβλ</w:t>
      </w:r>
      <w:proofErr w:type="spellEnd"/>
      <w:r w:rsidRPr="004759D3">
        <w:rPr>
          <w:lang w:val="el-GR"/>
        </w:rPr>
        <w:t>.,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40">
    <w:p w14:paraId="22AC305C" w14:textId="77777777" w:rsidR="009E23A8" w:rsidRPr="00BD65F6" w:rsidRDefault="009E23A8">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41">
    <w:p w14:paraId="42C8003B" w14:textId="5DC1EACA" w:rsidR="009E23A8" w:rsidRPr="009D34B5" w:rsidRDefault="009E23A8">
      <w:pPr>
        <w:pStyle w:val="af5"/>
        <w:rPr>
          <w:lang w:val="el-GR"/>
        </w:rPr>
      </w:pPr>
      <w:r>
        <w:rPr>
          <w:rStyle w:val="ad"/>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42">
    <w:p w14:paraId="0DBDA3DD" w14:textId="130CD7EE" w:rsidR="009E23A8" w:rsidRPr="006F7866" w:rsidRDefault="009E23A8">
      <w:pPr>
        <w:pStyle w:val="af5"/>
        <w:rPr>
          <w:lang w:val="el-GR"/>
        </w:rPr>
      </w:pPr>
      <w:r w:rsidRPr="009D34B5">
        <w:rPr>
          <w:rStyle w:val="a8"/>
        </w:rPr>
        <w:footnoteRef/>
      </w:r>
      <w:r w:rsidRPr="009D34B5">
        <w:rPr>
          <w:lang w:val="el-GR"/>
        </w:rPr>
        <w:tab/>
        <w:t>Βλ. Απόφαση 2/51557/0026/10-09-01 ΦΕΚ 1209/Β/01 Υπ. Οικονομικών, στο</w:t>
      </w:r>
      <w:r>
        <w:rPr>
          <w:lang w:val="el-GR"/>
        </w:rPr>
        <w:t xml:space="preserve">ν </w:t>
      </w:r>
      <w:r w:rsidRPr="009D34B5">
        <w:rPr>
          <w:lang w:val="el-GR"/>
        </w:rPr>
        <w:t xml:space="preserve"> βαθμό που η Α.Α. υπάγεται</w:t>
      </w:r>
      <w:r>
        <w:rPr>
          <w:lang w:val="el-GR"/>
        </w:rPr>
        <w:t xml:space="preserve"> στο πεδίο εφαρμογής της</w:t>
      </w:r>
      <w:r w:rsidRPr="006F7866">
        <w:rPr>
          <w:lang w:val="el-GR"/>
        </w:rPr>
        <w:t>.</w:t>
      </w:r>
    </w:p>
  </w:footnote>
  <w:footnote w:id="143">
    <w:p w14:paraId="3F441340" w14:textId="77777777" w:rsidR="009E23A8" w:rsidRPr="00BD65F6" w:rsidRDefault="009E23A8">
      <w:pPr>
        <w:pStyle w:val="af5"/>
        <w:rPr>
          <w:lang w:val="el-GR"/>
        </w:rPr>
      </w:pPr>
      <w:r>
        <w:rPr>
          <w:rStyle w:val="a8"/>
        </w:rPr>
        <w:footnoteRef/>
      </w:r>
      <w:r>
        <w:rPr>
          <w:lang w:val="el-GR"/>
        </w:rPr>
        <w:tab/>
        <w:t xml:space="preserve">Η απόσβεση της προκαταβολής και η επιστροφή της εγγύησης προκαταβολής πραγματοποιούνται σύμφωνα με τις διατάξεις του άρθρου 72 του ν. 4412/2016 και τον τρόπο που ορίζει η Α.Α. </w:t>
      </w:r>
    </w:p>
  </w:footnote>
  <w:footnote w:id="144">
    <w:p w14:paraId="31A36068" w14:textId="77777777" w:rsidR="009E23A8" w:rsidRPr="00BD65F6" w:rsidRDefault="009E23A8">
      <w:pPr>
        <w:pStyle w:val="af5"/>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145">
    <w:p w14:paraId="63B64DAC" w14:textId="77777777" w:rsidR="009E23A8" w:rsidRPr="00BD65F6" w:rsidRDefault="009E23A8">
      <w:pPr>
        <w:pStyle w:val="af5"/>
        <w:rPr>
          <w:lang w:val="el-GR"/>
        </w:rPr>
      </w:pPr>
      <w:r>
        <w:rPr>
          <w:rStyle w:val="a8"/>
        </w:rPr>
        <w:footnoteRef/>
      </w:r>
      <w:r>
        <w:rPr>
          <w:lang w:val="el-GR"/>
        </w:rPr>
        <w:tab/>
        <w:t>Ά</w:t>
      </w:r>
      <w:r>
        <w:rPr>
          <w:szCs w:val="18"/>
          <w:lang w:val="el-GR"/>
        </w:rPr>
        <w:t>ρθρο 350,  παρ. 3  του ν. 4412/2016, όπως ισχύει.</w:t>
      </w:r>
    </w:p>
  </w:footnote>
  <w:footnote w:id="146">
    <w:p w14:paraId="6AE8CA7D" w14:textId="77777777" w:rsidR="000D2427" w:rsidRPr="00BD65F6" w:rsidRDefault="000D2427" w:rsidP="000D2427">
      <w:pPr>
        <w:pStyle w:val="af5"/>
        <w:rPr>
          <w:lang w:val="el-GR"/>
        </w:rPr>
      </w:pPr>
      <w:r>
        <w:rPr>
          <w:rStyle w:val="a8"/>
        </w:rPr>
        <w:footnoteRef/>
      </w:r>
      <w:r>
        <w:rPr>
          <w:lang w:val="el-GR"/>
        </w:rPr>
        <w:tab/>
      </w:r>
      <w:proofErr w:type="spellStart"/>
      <w:r w:rsidRPr="002706B0">
        <w:rPr>
          <w:lang w:val="el-GR"/>
        </w:rPr>
        <w:t>Πρβλ</w:t>
      </w:r>
      <w:proofErr w:type="spellEnd"/>
      <w:r w:rsidRPr="002706B0">
        <w:rPr>
          <w:lang w:val="el-GR"/>
        </w:rPr>
        <w:t xml:space="preserve">.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47">
    <w:p w14:paraId="753DDC6E" w14:textId="4ED932C8" w:rsidR="009E23A8" w:rsidRPr="00954CC6" w:rsidRDefault="009E23A8" w:rsidP="00CF5126">
      <w:pPr>
        <w:pStyle w:val="af5"/>
        <w:rPr>
          <w:lang w:val="el-GR"/>
        </w:rPr>
      </w:pPr>
      <w:r w:rsidRPr="009D34B5">
        <w:rPr>
          <w:rStyle w:val="ad"/>
        </w:rPr>
        <w:footnoteRef/>
      </w:r>
      <w:r w:rsidRPr="009D34B5">
        <w:rPr>
          <w:lang w:val="el-GR"/>
        </w:rPr>
        <w:t xml:space="preserve"> </w:t>
      </w:r>
      <w:r w:rsidRPr="009D34B5">
        <w:rPr>
          <w:lang w:val="el-GR"/>
        </w:rPr>
        <w:tab/>
      </w:r>
      <w:proofErr w:type="spellStart"/>
      <w:r w:rsidRPr="009D34B5">
        <w:rPr>
          <w:lang w:val="el-GR"/>
        </w:rPr>
        <w:t>Πρβλ</w:t>
      </w:r>
      <w:proofErr w:type="spellEnd"/>
      <w:r w:rsidRPr="009D34B5">
        <w:rPr>
          <w:lang w:val="el-GR"/>
        </w:rPr>
        <w:t xml:space="preserve">. Απόφαση </w:t>
      </w:r>
      <w:proofErr w:type="spellStart"/>
      <w:r w:rsidRPr="009D34B5">
        <w:rPr>
          <w:lang w:val="el-GR"/>
        </w:rPr>
        <w:t>αριθμ</w:t>
      </w:r>
      <w:proofErr w:type="spellEnd"/>
      <w:r w:rsidRPr="009D34B5">
        <w:rPr>
          <w:lang w:val="el-GR"/>
        </w:rPr>
        <w:t>.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48">
    <w:p w14:paraId="613E68E9" w14:textId="77777777" w:rsidR="009E23A8" w:rsidRPr="00BD65F6" w:rsidRDefault="009E23A8">
      <w:pPr>
        <w:pStyle w:val="af5"/>
        <w:rPr>
          <w:lang w:val="el-GR"/>
        </w:rPr>
      </w:pPr>
      <w:r>
        <w:rPr>
          <w:rStyle w:val="a8"/>
        </w:rPr>
        <w:footnoteRef/>
      </w:r>
      <w:r>
        <w:rPr>
          <w:lang w:val="el-GR"/>
        </w:rPr>
        <w:tab/>
        <w:t xml:space="preserve">Άρθρο 203 του ν. 4412/2016 </w:t>
      </w:r>
    </w:p>
  </w:footnote>
  <w:footnote w:id="149">
    <w:p w14:paraId="324BA3B6" w14:textId="77777777" w:rsidR="009E23A8" w:rsidRPr="00BD65F6" w:rsidRDefault="009E23A8">
      <w:pPr>
        <w:pStyle w:val="af5"/>
        <w:rPr>
          <w:lang w:val="el-GR"/>
        </w:rPr>
      </w:pPr>
      <w:r>
        <w:rPr>
          <w:lang w:val="el-GR"/>
        </w:rPr>
        <w:tab/>
        <w:t xml:space="preserve"> </w:t>
      </w:r>
    </w:p>
  </w:footnote>
  <w:footnote w:id="150">
    <w:p w14:paraId="1AD45AA1" w14:textId="77777777" w:rsidR="009E23A8" w:rsidRPr="00BD65F6" w:rsidRDefault="009E23A8">
      <w:pPr>
        <w:pStyle w:val="af5"/>
        <w:rPr>
          <w:lang w:val="el-GR"/>
        </w:rPr>
      </w:pPr>
      <w:r>
        <w:rPr>
          <w:rStyle w:val="a8"/>
        </w:rPr>
        <w:footnoteRef/>
      </w:r>
      <w:r>
        <w:rPr>
          <w:lang w:val="el-GR"/>
        </w:rPr>
        <w:tab/>
        <w:t>Άρθρο 207 του ν. 4412/2016.</w:t>
      </w:r>
    </w:p>
  </w:footnote>
  <w:footnote w:id="151">
    <w:p w14:paraId="5FA5A056" w14:textId="77777777" w:rsidR="009E23A8" w:rsidRPr="00BD65F6" w:rsidRDefault="009E23A8" w:rsidP="003D7C44">
      <w:pPr>
        <w:pStyle w:val="af5"/>
        <w:rPr>
          <w:lang w:val="el-GR"/>
        </w:rPr>
      </w:pPr>
      <w:r w:rsidRPr="00AE4565">
        <w:rPr>
          <w:rStyle w:val="a8"/>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52">
    <w:p w14:paraId="7004F8E1" w14:textId="77777777" w:rsidR="009E23A8" w:rsidRPr="00BD65F6" w:rsidRDefault="009E23A8">
      <w:pPr>
        <w:pStyle w:val="af5"/>
        <w:rPr>
          <w:lang w:val="el-GR"/>
        </w:rPr>
      </w:pPr>
      <w:r>
        <w:rPr>
          <w:rStyle w:val="a8"/>
        </w:rPr>
        <w:footnoteRef/>
      </w:r>
      <w:r>
        <w:rPr>
          <w:lang w:val="el-GR"/>
        </w:rPr>
        <w:tab/>
        <w:t xml:space="preserve">Άρθρο 205Α του ν. 4412/2016. </w:t>
      </w:r>
    </w:p>
  </w:footnote>
  <w:footnote w:id="153">
    <w:p w14:paraId="09CCB053" w14:textId="77777777" w:rsidR="009E23A8" w:rsidRPr="00845A73" w:rsidRDefault="009E23A8" w:rsidP="00A72E12">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154">
    <w:p w14:paraId="03B0261C" w14:textId="2149C674" w:rsidR="009E23A8" w:rsidRPr="0048403F" w:rsidRDefault="009E23A8" w:rsidP="009E23A8">
      <w:pPr>
        <w:pStyle w:val="af5"/>
        <w:rPr>
          <w:i/>
          <w:color w:val="FF0000"/>
          <w:lang w:val="el-GR"/>
        </w:rPr>
      </w:pPr>
      <w:r>
        <w:rPr>
          <w:rStyle w:val="a8"/>
        </w:rPr>
        <w:footnoteRef/>
      </w:r>
      <w:r>
        <w:rPr>
          <w:lang w:val="el-GR"/>
        </w:rPr>
        <w:tab/>
      </w:r>
      <w:r w:rsidRPr="009E23A8">
        <w:rPr>
          <w:lang w:val="el-GR"/>
        </w:rPr>
        <w:t xml:space="preserve">Άρθρο 221 παρ. 11 β) του ν. 4412/2016: </w:t>
      </w:r>
      <w:r w:rsidRPr="009E23A8">
        <w:rPr>
          <w:i/>
          <w:lang w:val="el-GR"/>
        </w:rPr>
        <w:t xml:space="preserve">«Για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w:t>
      </w:r>
      <w:proofErr w:type="spellStart"/>
      <w:r w:rsidRPr="009E23A8">
        <w:rPr>
          <w:i/>
          <w:lang w:val="el-GR"/>
        </w:rPr>
        <w:t>αποφαινομένου</w:t>
      </w:r>
      <w:proofErr w:type="spellEnd"/>
      <w:r w:rsidRPr="009E23A8">
        <w:rPr>
          <w:i/>
          <w:lang w:val="el-GR"/>
        </w:rPr>
        <w:t xml:space="preserve">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5"/>
        <w:rPr>
          <w:lang w:val="el-GR"/>
        </w:rPr>
      </w:pPr>
      <w:r>
        <w:rPr>
          <w:lang w:val="el-GR"/>
        </w:rPr>
        <w:t>”   Το κείμενο της διάταξης είναι διαφορετικό (εν μέρει, τουλάχιστον).</w:t>
      </w:r>
    </w:p>
  </w:footnote>
  <w:footnote w:id="155">
    <w:p w14:paraId="4EE8101B" w14:textId="77777777" w:rsidR="009E23A8" w:rsidRPr="00BD65F6" w:rsidRDefault="009E23A8">
      <w:pPr>
        <w:pStyle w:val="af5"/>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56">
    <w:p w14:paraId="37BEC7A2" w14:textId="77777777" w:rsidR="009E23A8" w:rsidRPr="00BD65F6" w:rsidRDefault="009E23A8">
      <w:pPr>
        <w:pStyle w:val="af5"/>
        <w:rPr>
          <w:lang w:val="el-GR"/>
        </w:rPr>
      </w:pPr>
      <w:r w:rsidRPr="00AE4565">
        <w:rPr>
          <w:rStyle w:val="a8"/>
        </w:rPr>
        <w:footnoteRef/>
      </w:r>
      <w:r>
        <w:rPr>
          <w:lang w:val="el-GR"/>
        </w:rPr>
        <w:tab/>
        <w:t>Άρθρο 215 του ν. 4412/2016</w:t>
      </w:r>
    </w:p>
  </w:footnote>
  <w:footnote w:id="157">
    <w:p w14:paraId="2CFD53F1" w14:textId="69036F33" w:rsidR="009E23A8" w:rsidRPr="00BD65F6" w:rsidRDefault="009E23A8">
      <w:pPr>
        <w:pStyle w:val="af5"/>
        <w:rPr>
          <w:lang w:val="el-GR"/>
        </w:rPr>
      </w:pPr>
      <w:r>
        <w:rPr>
          <w:rStyle w:val="a8"/>
        </w:rPr>
        <w:footnoteRef/>
      </w:r>
      <w:r>
        <w:rPr>
          <w:lang w:val="el-GR"/>
        </w:rPr>
        <w:tab/>
      </w:r>
      <w:proofErr w:type="spellStart"/>
      <w:r>
        <w:rPr>
          <w:lang w:val="el-GR"/>
        </w:rPr>
        <w:t>Πρβλ</w:t>
      </w:r>
      <w:proofErr w:type="spellEnd"/>
      <w:r>
        <w:rPr>
          <w:lang w:val="el-GR"/>
        </w:rPr>
        <w:t xml:space="preserve"> άρθρο 215  του ν. 4412/2016</w:t>
      </w:r>
    </w:p>
  </w:footnote>
  <w:footnote w:id="158">
    <w:p w14:paraId="0D89FFF9" w14:textId="77777777" w:rsidR="009E23A8" w:rsidRPr="00683E15" w:rsidRDefault="009E23A8">
      <w:pPr>
        <w:pStyle w:val="af5"/>
        <w:rPr>
          <w:i/>
          <w:lang w:val="el-GR"/>
        </w:rPr>
      </w:pPr>
      <w:r w:rsidRPr="00BC0A0D">
        <w:rPr>
          <w:rStyle w:val="a8"/>
        </w:rPr>
        <w:footnoteRef/>
      </w:r>
      <w:r>
        <w:rPr>
          <w:lang w:val="el-GR"/>
        </w:rPr>
        <w:tab/>
        <w:t xml:space="preserve">Άρθρο 53 παρ. 9 και 9α του ν. 4412/2016. </w:t>
      </w:r>
      <w:proofErr w:type="spellStart"/>
      <w:r>
        <w:rPr>
          <w:lang w:val="el-GR"/>
        </w:rPr>
        <w:t>Πρβλ</w:t>
      </w:r>
      <w:proofErr w:type="spellEnd"/>
      <w:r>
        <w:rPr>
          <w:lang w:val="el-GR"/>
        </w:rPr>
        <w:t xml:space="preserve"> </w:t>
      </w:r>
      <w:r w:rsidRPr="009D34B5">
        <w:rPr>
          <w:lang w:val="el-GR"/>
        </w:rPr>
        <w:t xml:space="preserve">και την με </w:t>
      </w:r>
      <w:proofErr w:type="spellStart"/>
      <w:r w:rsidRPr="009D34B5">
        <w:rPr>
          <w:lang w:val="el-GR"/>
        </w:rPr>
        <w:t>αριθμ</w:t>
      </w:r>
      <w:proofErr w:type="spellEnd"/>
      <w:r w:rsidRPr="009D34B5">
        <w:rPr>
          <w:lang w:val="el-GR"/>
        </w:rPr>
        <w:t>.</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E23A" w14:textId="77777777" w:rsidR="009E23A8" w:rsidRDefault="009E23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BC07" w14:textId="77777777" w:rsidR="009E23A8" w:rsidRDefault="009E23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8B3D" w14:textId="77777777" w:rsidR="009E23A8" w:rsidRDefault="009E2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2" w15:restartNumberingAfterBreak="0">
    <w:nsid w:val="2C1A1C47"/>
    <w:multiLevelType w:val="hybridMultilevel"/>
    <w:tmpl w:val="9FE233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4"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16"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17" w15:restartNumberingAfterBreak="0">
    <w:nsid w:val="5D2B05AB"/>
    <w:multiLevelType w:val="hybridMultilevel"/>
    <w:tmpl w:val="2E1A2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9"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0"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855330D"/>
    <w:multiLevelType w:val="hybridMultilevel"/>
    <w:tmpl w:val="D85E19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1868133021">
    <w:abstractNumId w:val="0"/>
  </w:num>
  <w:num w:numId="2" w16cid:durableId="1287198778">
    <w:abstractNumId w:val="1"/>
  </w:num>
  <w:num w:numId="3" w16cid:durableId="620692056">
    <w:abstractNumId w:val="2"/>
  </w:num>
  <w:num w:numId="4" w16cid:durableId="1379666113">
    <w:abstractNumId w:val="3"/>
  </w:num>
  <w:num w:numId="5" w16cid:durableId="1074284159">
    <w:abstractNumId w:val="4"/>
  </w:num>
  <w:num w:numId="6" w16cid:durableId="747927434">
    <w:abstractNumId w:val="5"/>
  </w:num>
  <w:num w:numId="7" w16cid:durableId="816531664">
    <w:abstractNumId w:val="6"/>
  </w:num>
  <w:num w:numId="8" w16cid:durableId="1075013813">
    <w:abstractNumId w:val="7"/>
  </w:num>
  <w:num w:numId="9" w16cid:durableId="439227998">
    <w:abstractNumId w:val="8"/>
  </w:num>
  <w:num w:numId="10" w16cid:durableId="1043138473">
    <w:abstractNumId w:val="9"/>
  </w:num>
  <w:num w:numId="11" w16cid:durableId="1764572121">
    <w:abstractNumId w:val="10"/>
  </w:num>
  <w:num w:numId="12" w16cid:durableId="1475676239">
    <w:abstractNumId w:val="22"/>
  </w:num>
  <w:num w:numId="13" w16cid:durableId="199830451">
    <w:abstractNumId w:val="20"/>
  </w:num>
  <w:num w:numId="14" w16cid:durableId="935014689">
    <w:abstractNumId w:val="15"/>
  </w:num>
  <w:num w:numId="15" w16cid:durableId="337780761">
    <w:abstractNumId w:val="16"/>
  </w:num>
  <w:num w:numId="16" w16cid:durableId="243346855">
    <w:abstractNumId w:val="19"/>
  </w:num>
  <w:num w:numId="17" w16cid:durableId="153843740">
    <w:abstractNumId w:val="13"/>
  </w:num>
  <w:num w:numId="18" w16cid:durableId="1975214746">
    <w:abstractNumId w:val="11"/>
  </w:num>
  <w:num w:numId="19" w16cid:durableId="1283146110">
    <w:abstractNumId w:val="14"/>
  </w:num>
  <w:num w:numId="20" w16cid:durableId="685449252">
    <w:abstractNumId w:val="18"/>
  </w:num>
  <w:num w:numId="21" w16cid:durableId="1082916920">
    <w:abstractNumId w:val="21"/>
  </w:num>
  <w:num w:numId="22" w16cid:durableId="1975910832">
    <w:abstractNumId w:val="17"/>
  </w:num>
  <w:num w:numId="23" w16cid:durableId="1827892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A3E"/>
    <w:rsid w:val="00006CEC"/>
    <w:rsid w:val="000072DB"/>
    <w:rsid w:val="00007CCA"/>
    <w:rsid w:val="000130D0"/>
    <w:rsid w:val="000136DB"/>
    <w:rsid w:val="00017743"/>
    <w:rsid w:val="0002094F"/>
    <w:rsid w:val="00020B6A"/>
    <w:rsid w:val="00020DCF"/>
    <w:rsid w:val="000215D3"/>
    <w:rsid w:val="00022572"/>
    <w:rsid w:val="00022F03"/>
    <w:rsid w:val="0002320C"/>
    <w:rsid w:val="00023862"/>
    <w:rsid w:val="00023BEC"/>
    <w:rsid w:val="00024CFD"/>
    <w:rsid w:val="00026298"/>
    <w:rsid w:val="00026E2E"/>
    <w:rsid w:val="000273D4"/>
    <w:rsid w:val="0002791C"/>
    <w:rsid w:val="0003014F"/>
    <w:rsid w:val="000313EC"/>
    <w:rsid w:val="000319DF"/>
    <w:rsid w:val="000325E7"/>
    <w:rsid w:val="00032BAF"/>
    <w:rsid w:val="00034ABD"/>
    <w:rsid w:val="00035548"/>
    <w:rsid w:val="00037801"/>
    <w:rsid w:val="000421F7"/>
    <w:rsid w:val="00043016"/>
    <w:rsid w:val="00043E26"/>
    <w:rsid w:val="00045253"/>
    <w:rsid w:val="000457F6"/>
    <w:rsid w:val="00047387"/>
    <w:rsid w:val="000500DC"/>
    <w:rsid w:val="000521DC"/>
    <w:rsid w:val="00052C3D"/>
    <w:rsid w:val="00052D56"/>
    <w:rsid w:val="000561E7"/>
    <w:rsid w:val="00056BE6"/>
    <w:rsid w:val="00057051"/>
    <w:rsid w:val="000606A0"/>
    <w:rsid w:val="000609B8"/>
    <w:rsid w:val="00060A38"/>
    <w:rsid w:val="000617DD"/>
    <w:rsid w:val="000620B3"/>
    <w:rsid w:val="00062BB2"/>
    <w:rsid w:val="00063B20"/>
    <w:rsid w:val="00064648"/>
    <w:rsid w:val="00064699"/>
    <w:rsid w:val="000649DF"/>
    <w:rsid w:val="00065002"/>
    <w:rsid w:val="00070508"/>
    <w:rsid w:val="000715C3"/>
    <w:rsid w:val="000737CC"/>
    <w:rsid w:val="00073FFE"/>
    <w:rsid w:val="00076C9E"/>
    <w:rsid w:val="00077DFF"/>
    <w:rsid w:val="00080FAE"/>
    <w:rsid w:val="0008133F"/>
    <w:rsid w:val="000819A2"/>
    <w:rsid w:val="00085585"/>
    <w:rsid w:val="00087B4D"/>
    <w:rsid w:val="00087B79"/>
    <w:rsid w:val="00092DA0"/>
    <w:rsid w:val="00092E0A"/>
    <w:rsid w:val="00093027"/>
    <w:rsid w:val="000933D8"/>
    <w:rsid w:val="00095E41"/>
    <w:rsid w:val="00096856"/>
    <w:rsid w:val="00097F3B"/>
    <w:rsid w:val="000A0FD7"/>
    <w:rsid w:val="000A223D"/>
    <w:rsid w:val="000A44F1"/>
    <w:rsid w:val="000A5B86"/>
    <w:rsid w:val="000A6A2D"/>
    <w:rsid w:val="000A6F04"/>
    <w:rsid w:val="000A6F90"/>
    <w:rsid w:val="000B1EE7"/>
    <w:rsid w:val="000B4E42"/>
    <w:rsid w:val="000C1E49"/>
    <w:rsid w:val="000C2D2C"/>
    <w:rsid w:val="000C41C9"/>
    <w:rsid w:val="000C4284"/>
    <w:rsid w:val="000C4BEA"/>
    <w:rsid w:val="000C5B34"/>
    <w:rsid w:val="000C6682"/>
    <w:rsid w:val="000C76F3"/>
    <w:rsid w:val="000C7F1C"/>
    <w:rsid w:val="000D02D1"/>
    <w:rsid w:val="000D0C47"/>
    <w:rsid w:val="000D2427"/>
    <w:rsid w:val="000D24F7"/>
    <w:rsid w:val="000D263D"/>
    <w:rsid w:val="000D2DDD"/>
    <w:rsid w:val="000D5A6B"/>
    <w:rsid w:val="000D74AF"/>
    <w:rsid w:val="000D7C22"/>
    <w:rsid w:val="000E082E"/>
    <w:rsid w:val="000E0DD6"/>
    <w:rsid w:val="000E310F"/>
    <w:rsid w:val="000E604F"/>
    <w:rsid w:val="000E636F"/>
    <w:rsid w:val="000E67AB"/>
    <w:rsid w:val="000F03AE"/>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5314"/>
    <w:rsid w:val="001073F8"/>
    <w:rsid w:val="001101C6"/>
    <w:rsid w:val="00110C30"/>
    <w:rsid w:val="00111901"/>
    <w:rsid w:val="00111E0D"/>
    <w:rsid w:val="00112610"/>
    <w:rsid w:val="001164F4"/>
    <w:rsid w:val="00117635"/>
    <w:rsid w:val="001217F6"/>
    <w:rsid w:val="00122C70"/>
    <w:rsid w:val="00122DA3"/>
    <w:rsid w:val="00123C25"/>
    <w:rsid w:val="00125B0B"/>
    <w:rsid w:val="00127863"/>
    <w:rsid w:val="001317FF"/>
    <w:rsid w:val="001358DA"/>
    <w:rsid w:val="00136416"/>
    <w:rsid w:val="001365BB"/>
    <w:rsid w:val="00136C1B"/>
    <w:rsid w:val="00141F11"/>
    <w:rsid w:val="001434A8"/>
    <w:rsid w:val="00144E2E"/>
    <w:rsid w:val="0014575C"/>
    <w:rsid w:val="00146373"/>
    <w:rsid w:val="0015005C"/>
    <w:rsid w:val="00150871"/>
    <w:rsid w:val="00153744"/>
    <w:rsid w:val="001552C1"/>
    <w:rsid w:val="00160404"/>
    <w:rsid w:val="00160A1A"/>
    <w:rsid w:val="001611ED"/>
    <w:rsid w:val="00161D1D"/>
    <w:rsid w:val="00161FB1"/>
    <w:rsid w:val="00162616"/>
    <w:rsid w:val="00164E1F"/>
    <w:rsid w:val="00165736"/>
    <w:rsid w:val="00166D03"/>
    <w:rsid w:val="00167980"/>
    <w:rsid w:val="00167F4B"/>
    <w:rsid w:val="00171EB5"/>
    <w:rsid w:val="00172FBA"/>
    <w:rsid w:val="001737BA"/>
    <w:rsid w:val="0017436B"/>
    <w:rsid w:val="00175691"/>
    <w:rsid w:val="001758F5"/>
    <w:rsid w:val="001765C9"/>
    <w:rsid w:val="00176884"/>
    <w:rsid w:val="00177D6E"/>
    <w:rsid w:val="00182A81"/>
    <w:rsid w:val="00182EC0"/>
    <w:rsid w:val="00182FE8"/>
    <w:rsid w:val="00184870"/>
    <w:rsid w:val="0018557E"/>
    <w:rsid w:val="00186B76"/>
    <w:rsid w:val="00187B36"/>
    <w:rsid w:val="0019005A"/>
    <w:rsid w:val="0019050F"/>
    <w:rsid w:val="00191486"/>
    <w:rsid w:val="001934F6"/>
    <w:rsid w:val="00193C04"/>
    <w:rsid w:val="00196314"/>
    <w:rsid w:val="001A1CBE"/>
    <w:rsid w:val="001A46F0"/>
    <w:rsid w:val="001A7159"/>
    <w:rsid w:val="001A71FA"/>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E1B"/>
    <w:rsid w:val="001C4D31"/>
    <w:rsid w:val="001C5104"/>
    <w:rsid w:val="001C57FC"/>
    <w:rsid w:val="001C5C40"/>
    <w:rsid w:val="001C7A2C"/>
    <w:rsid w:val="001C7CD2"/>
    <w:rsid w:val="001D2422"/>
    <w:rsid w:val="001D3E2D"/>
    <w:rsid w:val="001D490D"/>
    <w:rsid w:val="001D4BC4"/>
    <w:rsid w:val="001D54BD"/>
    <w:rsid w:val="001E006D"/>
    <w:rsid w:val="001E01BC"/>
    <w:rsid w:val="001E15FD"/>
    <w:rsid w:val="001E18DD"/>
    <w:rsid w:val="001E243F"/>
    <w:rsid w:val="001E26D7"/>
    <w:rsid w:val="001E2729"/>
    <w:rsid w:val="001E4CC6"/>
    <w:rsid w:val="001E5219"/>
    <w:rsid w:val="001E6028"/>
    <w:rsid w:val="001E6F85"/>
    <w:rsid w:val="001E7CA0"/>
    <w:rsid w:val="001F0491"/>
    <w:rsid w:val="001F0AED"/>
    <w:rsid w:val="001F18E1"/>
    <w:rsid w:val="001F1DCF"/>
    <w:rsid w:val="001F2C91"/>
    <w:rsid w:val="001F45BE"/>
    <w:rsid w:val="001F4AC9"/>
    <w:rsid w:val="001F66D3"/>
    <w:rsid w:val="001F7E31"/>
    <w:rsid w:val="00200AB7"/>
    <w:rsid w:val="00200C6B"/>
    <w:rsid w:val="00204B65"/>
    <w:rsid w:val="00204DA6"/>
    <w:rsid w:val="00205CB7"/>
    <w:rsid w:val="00205EF0"/>
    <w:rsid w:val="00207038"/>
    <w:rsid w:val="0021260A"/>
    <w:rsid w:val="002128FF"/>
    <w:rsid w:val="00212D51"/>
    <w:rsid w:val="00214CA5"/>
    <w:rsid w:val="002157A0"/>
    <w:rsid w:val="00215ADE"/>
    <w:rsid w:val="00215CE3"/>
    <w:rsid w:val="00216ECA"/>
    <w:rsid w:val="002207FA"/>
    <w:rsid w:val="00220BE2"/>
    <w:rsid w:val="00221710"/>
    <w:rsid w:val="0022250D"/>
    <w:rsid w:val="00222C4E"/>
    <w:rsid w:val="00223492"/>
    <w:rsid w:val="00230C0B"/>
    <w:rsid w:val="00230F20"/>
    <w:rsid w:val="002338CB"/>
    <w:rsid w:val="002338D8"/>
    <w:rsid w:val="00233FFA"/>
    <w:rsid w:val="0023494F"/>
    <w:rsid w:val="002353B1"/>
    <w:rsid w:val="00235979"/>
    <w:rsid w:val="00236CCA"/>
    <w:rsid w:val="00240CF8"/>
    <w:rsid w:val="00243498"/>
    <w:rsid w:val="00244872"/>
    <w:rsid w:val="00245B54"/>
    <w:rsid w:val="00246120"/>
    <w:rsid w:val="00246C18"/>
    <w:rsid w:val="002471DF"/>
    <w:rsid w:val="00247874"/>
    <w:rsid w:val="00247AF2"/>
    <w:rsid w:val="00251043"/>
    <w:rsid w:val="002510A3"/>
    <w:rsid w:val="0025224F"/>
    <w:rsid w:val="00252BDC"/>
    <w:rsid w:val="0025400A"/>
    <w:rsid w:val="002544F0"/>
    <w:rsid w:val="00255761"/>
    <w:rsid w:val="00255DA3"/>
    <w:rsid w:val="002567E1"/>
    <w:rsid w:val="002600D7"/>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C28"/>
    <w:rsid w:val="00281EC7"/>
    <w:rsid w:val="00282602"/>
    <w:rsid w:val="00282EBF"/>
    <w:rsid w:val="00283C02"/>
    <w:rsid w:val="00284BFD"/>
    <w:rsid w:val="00285BC5"/>
    <w:rsid w:val="00285FCF"/>
    <w:rsid w:val="00286137"/>
    <w:rsid w:val="00286ED0"/>
    <w:rsid w:val="00287116"/>
    <w:rsid w:val="002913F6"/>
    <w:rsid w:val="00292883"/>
    <w:rsid w:val="00293683"/>
    <w:rsid w:val="00295B08"/>
    <w:rsid w:val="00297743"/>
    <w:rsid w:val="002A0571"/>
    <w:rsid w:val="002A1BBF"/>
    <w:rsid w:val="002A2BF9"/>
    <w:rsid w:val="002B20BB"/>
    <w:rsid w:val="002B2B97"/>
    <w:rsid w:val="002B2D40"/>
    <w:rsid w:val="002B301E"/>
    <w:rsid w:val="002B4A3A"/>
    <w:rsid w:val="002B5777"/>
    <w:rsid w:val="002B61F6"/>
    <w:rsid w:val="002B65A6"/>
    <w:rsid w:val="002C1220"/>
    <w:rsid w:val="002C43FF"/>
    <w:rsid w:val="002D1218"/>
    <w:rsid w:val="002D1604"/>
    <w:rsid w:val="002D1EB4"/>
    <w:rsid w:val="002D2139"/>
    <w:rsid w:val="002D213E"/>
    <w:rsid w:val="002D2C87"/>
    <w:rsid w:val="002D492F"/>
    <w:rsid w:val="002D6343"/>
    <w:rsid w:val="002D74DF"/>
    <w:rsid w:val="002D777A"/>
    <w:rsid w:val="002E0E04"/>
    <w:rsid w:val="002E1623"/>
    <w:rsid w:val="002E37DD"/>
    <w:rsid w:val="002E6068"/>
    <w:rsid w:val="002E6277"/>
    <w:rsid w:val="002E6CB5"/>
    <w:rsid w:val="002E7A08"/>
    <w:rsid w:val="002F4478"/>
    <w:rsid w:val="002F46A5"/>
    <w:rsid w:val="002F4DB0"/>
    <w:rsid w:val="002F650A"/>
    <w:rsid w:val="002F73F2"/>
    <w:rsid w:val="002F7A66"/>
    <w:rsid w:val="00300654"/>
    <w:rsid w:val="00301991"/>
    <w:rsid w:val="0030212E"/>
    <w:rsid w:val="00303600"/>
    <w:rsid w:val="00303AE1"/>
    <w:rsid w:val="00306F75"/>
    <w:rsid w:val="0031048C"/>
    <w:rsid w:val="00310D05"/>
    <w:rsid w:val="0031109A"/>
    <w:rsid w:val="0031169D"/>
    <w:rsid w:val="00312742"/>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4213"/>
    <w:rsid w:val="00335352"/>
    <w:rsid w:val="00336A13"/>
    <w:rsid w:val="00336C4D"/>
    <w:rsid w:val="0033792C"/>
    <w:rsid w:val="00342556"/>
    <w:rsid w:val="00344E52"/>
    <w:rsid w:val="00345415"/>
    <w:rsid w:val="0034590B"/>
    <w:rsid w:val="00346737"/>
    <w:rsid w:val="00347DC1"/>
    <w:rsid w:val="00350A87"/>
    <w:rsid w:val="00351D2C"/>
    <w:rsid w:val="00352042"/>
    <w:rsid w:val="0035283C"/>
    <w:rsid w:val="00353578"/>
    <w:rsid w:val="00355202"/>
    <w:rsid w:val="0035532D"/>
    <w:rsid w:val="003556ED"/>
    <w:rsid w:val="00355C21"/>
    <w:rsid w:val="00356A59"/>
    <w:rsid w:val="00360FA4"/>
    <w:rsid w:val="0036403C"/>
    <w:rsid w:val="003643C7"/>
    <w:rsid w:val="00364DB0"/>
    <w:rsid w:val="0036629B"/>
    <w:rsid w:val="00366FFB"/>
    <w:rsid w:val="0037098A"/>
    <w:rsid w:val="00370D37"/>
    <w:rsid w:val="00371A60"/>
    <w:rsid w:val="00373623"/>
    <w:rsid w:val="003740D4"/>
    <w:rsid w:val="003744C0"/>
    <w:rsid w:val="00374B84"/>
    <w:rsid w:val="00375F44"/>
    <w:rsid w:val="0037670C"/>
    <w:rsid w:val="0037670E"/>
    <w:rsid w:val="0037683F"/>
    <w:rsid w:val="00382C52"/>
    <w:rsid w:val="00382D8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264E"/>
    <w:rsid w:val="003B5CF0"/>
    <w:rsid w:val="003B77D2"/>
    <w:rsid w:val="003C0899"/>
    <w:rsid w:val="003C3253"/>
    <w:rsid w:val="003C4424"/>
    <w:rsid w:val="003C4CA4"/>
    <w:rsid w:val="003C54C6"/>
    <w:rsid w:val="003C7A40"/>
    <w:rsid w:val="003D0EC7"/>
    <w:rsid w:val="003D10BA"/>
    <w:rsid w:val="003D1320"/>
    <w:rsid w:val="003D21D6"/>
    <w:rsid w:val="003D37D8"/>
    <w:rsid w:val="003D4EA1"/>
    <w:rsid w:val="003D62F0"/>
    <w:rsid w:val="003D6543"/>
    <w:rsid w:val="003D7490"/>
    <w:rsid w:val="003D7C44"/>
    <w:rsid w:val="003E3340"/>
    <w:rsid w:val="003E720E"/>
    <w:rsid w:val="003E77F8"/>
    <w:rsid w:val="003F2C9C"/>
    <w:rsid w:val="003F4D71"/>
    <w:rsid w:val="003F4FB3"/>
    <w:rsid w:val="003F6649"/>
    <w:rsid w:val="003F6737"/>
    <w:rsid w:val="003F6DFD"/>
    <w:rsid w:val="003F7489"/>
    <w:rsid w:val="00401093"/>
    <w:rsid w:val="00405D54"/>
    <w:rsid w:val="00406754"/>
    <w:rsid w:val="0041076B"/>
    <w:rsid w:val="00412714"/>
    <w:rsid w:val="00412A98"/>
    <w:rsid w:val="004134BB"/>
    <w:rsid w:val="00413AB8"/>
    <w:rsid w:val="00414A14"/>
    <w:rsid w:val="004165DD"/>
    <w:rsid w:val="00416EF3"/>
    <w:rsid w:val="00417E8B"/>
    <w:rsid w:val="0042016C"/>
    <w:rsid w:val="00420634"/>
    <w:rsid w:val="004209CE"/>
    <w:rsid w:val="00420D60"/>
    <w:rsid w:val="004224C3"/>
    <w:rsid w:val="004246DE"/>
    <w:rsid w:val="0042733F"/>
    <w:rsid w:val="0043074A"/>
    <w:rsid w:val="00430D31"/>
    <w:rsid w:val="004312E3"/>
    <w:rsid w:val="00431FAC"/>
    <w:rsid w:val="004324F3"/>
    <w:rsid w:val="004331C6"/>
    <w:rsid w:val="00433B0A"/>
    <w:rsid w:val="00433DA3"/>
    <w:rsid w:val="00435760"/>
    <w:rsid w:val="00436457"/>
    <w:rsid w:val="00436CE3"/>
    <w:rsid w:val="00436CFF"/>
    <w:rsid w:val="00436F2C"/>
    <w:rsid w:val="004370FE"/>
    <w:rsid w:val="004401C0"/>
    <w:rsid w:val="004410D8"/>
    <w:rsid w:val="00441C72"/>
    <w:rsid w:val="00444121"/>
    <w:rsid w:val="0044459F"/>
    <w:rsid w:val="004472F1"/>
    <w:rsid w:val="004473F4"/>
    <w:rsid w:val="00450623"/>
    <w:rsid w:val="00451B52"/>
    <w:rsid w:val="00454B72"/>
    <w:rsid w:val="00454E15"/>
    <w:rsid w:val="00455376"/>
    <w:rsid w:val="00456DE2"/>
    <w:rsid w:val="00457204"/>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C07DF"/>
    <w:rsid w:val="004C3C0C"/>
    <w:rsid w:val="004C4EC8"/>
    <w:rsid w:val="004C53A8"/>
    <w:rsid w:val="004C6B0C"/>
    <w:rsid w:val="004C742C"/>
    <w:rsid w:val="004D0C34"/>
    <w:rsid w:val="004D1CB6"/>
    <w:rsid w:val="004D54FF"/>
    <w:rsid w:val="004D680D"/>
    <w:rsid w:val="004D6A9C"/>
    <w:rsid w:val="004E217D"/>
    <w:rsid w:val="004E2A3A"/>
    <w:rsid w:val="004E4D7E"/>
    <w:rsid w:val="004E533E"/>
    <w:rsid w:val="004E592B"/>
    <w:rsid w:val="004E5944"/>
    <w:rsid w:val="004E6858"/>
    <w:rsid w:val="004E6C6E"/>
    <w:rsid w:val="004F35CD"/>
    <w:rsid w:val="004F3EF1"/>
    <w:rsid w:val="004F5118"/>
    <w:rsid w:val="004F7AEF"/>
    <w:rsid w:val="00501E52"/>
    <w:rsid w:val="005028CF"/>
    <w:rsid w:val="005054D1"/>
    <w:rsid w:val="005055D4"/>
    <w:rsid w:val="00505A0F"/>
    <w:rsid w:val="00505B5C"/>
    <w:rsid w:val="0050618D"/>
    <w:rsid w:val="00506757"/>
    <w:rsid w:val="00510A93"/>
    <w:rsid w:val="005148C2"/>
    <w:rsid w:val="00516126"/>
    <w:rsid w:val="00516A43"/>
    <w:rsid w:val="00516C3C"/>
    <w:rsid w:val="0051726E"/>
    <w:rsid w:val="005208A3"/>
    <w:rsid w:val="0052232F"/>
    <w:rsid w:val="005237FA"/>
    <w:rsid w:val="00523889"/>
    <w:rsid w:val="00524A70"/>
    <w:rsid w:val="005251C4"/>
    <w:rsid w:val="00531800"/>
    <w:rsid w:val="005345F5"/>
    <w:rsid w:val="005352FD"/>
    <w:rsid w:val="0053596B"/>
    <w:rsid w:val="0053703A"/>
    <w:rsid w:val="00540F44"/>
    <w:rsid w:val="00542004"/>
    <w:rsid w:val="00544A4E"/>
    <w:rsid w:val="00546AB0"/>
    <w:rsid w:val="00546E82"/>
    <w:rsid w:val="005502D8"/>
    <w:rsid w:val="005518B6"/>
    <w:rsid w:val="00551F2E"/>
    <w:rsid w:val="00553602"/>
    <w:rsid w:val="00553E3F"/>
    <w:rsid w:val="0055437F"/>
    <w:rsid w:val="0055520C"/>
    <w:rsid w:val="005563C6"/>
    <w:rsid w:val="00556F06"/>
    <w:rsid w:val="005609B2"/>
    <w:rsid w:val="0056463B"/>
    <w:rsid w:val="00565CD0"/>
    <w:rsid w:val="00566051"/>
    <w:rsid w:val="00566C5D"/>
    <w:rsid w:val="00567862"/>
    <w:rsid w:val="00570C40"/>
    <w:rsid w:val="00571452"/>
    <w:rsid w:val="0057309E"/>
    <w:rsid w:val="00574EB5"/>
    <w:rsid w:val="0057552B"/>
    <w:rsid w:val="005776A3"/>
    <w:rsid w:val="00581874"/>
    <w:rsid w:val="00585EAB"/>
    <w:rsid w:val="00586940"/>
    <w:rsid w:val="00587635"/>
    <w:rsid w:val="00587734"/>
    <w:rsid w:val="00590CAE"/>
    <w:rsid w:val="005911A8"/>
    <w:rsid w:val="00591653"/>
    <w:rsid w:val="00591B46"/>
    <w:rsid w:val="00592337"/>
    <w:rsid w:val="00592803"/>
    <w:rsid w:val="0059451D"/>
    <w:rsid w:val="00595F5F"/>
    <w:rsid w:val="00596FFF"/>
    <w:rsid w:val="00597F5F"/>
    <w:rsid w:val="005A00D1"/>
    <w:rsid w:val="005A0EAB"/>
    <w:rsid w:val="005A0EC7"/>
    <w:rsid w:val="005A2C6D"/>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355C"/>
    <w:rsid w:val="005C4697"/>
    <w:rsid w:val="005C64D5"/>
    <w:rsid w:val="005C7311"/>
    <w:rsid w:val="005C746B"/>
    <w:rsid w:val="005C754C"/>
    <w:rsid w:val="005D11ED"/>
    <w:rsid w:val="005D22A6"/>
    <w:rsid w:val="005D2F9C"/>
    <w:rsid w:val="005D7EE8"/>
    <w:rsid w:val="005E15A7"/>
    <w:rsid w:val="005E1842"/>
    <w:rsid w:val="005E1BED"/>
    <w:rsid w:val="005E21B2"/>
    <w:rsid w:val="005F0D4C"/>
    <w:rsid w:val="005F1162"/>
    <w:rsid w:val="005F4745"/>
    <w:rsid w:val="005F5058"/>
    <w:rsid w:val="005F589B"/>
    <w:rsid w:val="005F727C"/>
    <w:rsid w:val="00600236"/>
    <w:rsid w:val="006003D5"/>
    <w:rsid w:val="00600975"/>
    <w:rsid w:val="006021FD"/>
    <w:rsid w:val="006026F6"/>
    <w:rsid w:val="00603B93"/>
    <w:rsid w:val="00603C00"/>
    <w:rsid w:val="00604CE3"/>
    <w:rsid w:val="006060EE"/>
    <w:rsid w:val="00611572"/>
    <w:rsid w:val="0061165C"/>
    <w:rsid w:val="00611B14"/>
    <w:rsid w:val="006132F7"/>
    <w:rsid w:val="00613CC4"/>
    <w:rsid w:val="0061666B"/>
    <w:rsid w:val="00616EA9"/>
    <w:rsid w:val="006205EA"/>
    <w:rsid w:val="006225CB"/>
    <w:rsid w:val="00623D40"/>
    <w:rsid w:val="00624DED"/>
    <w:rsid w:val="00625129"/>
    <w:rsid w:val="00626CCA"/>
    <w:rsid w:val="006277FA"/>
    <w:rsid w:val="00627C0D"/>
    <w:rsid w:val="00627FA4"/>
    <w:rsid w:val="00630E45"/>
    <w:rsid w:val="00631E49"/>
    <w:rsid w:val="00633777"/>
    <w:rsid w:val="00634CB4"/>
    <w:rsid w:val="006359FE"/>
    <w:rsid w:val="00641E1B"/>
    <w:rsid w:val="006430D7"/>
    <w:rsid w:val="00643C7E"/>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D80"/>
    <w:rsid w:val="006676BA"/>
    <w:rsid w:val="0067027D"/>
    <w:rsid w:val="0067038F"/>
    <w:rsid w:val="00670518"/>
    <w:rsid w:val="006766F7"/>
    <w:rsid w:val="0068067B"/>
    <w:rsid w:val="00680F2F"/>
    <w:rsid w:val="00680FA7"/>
    <w:rsid w:val="0068231E"/>
    <w:rsid w:val="00682A3D"/>
    <w:rsid w:val="00683E15"/>
    <w:rsid w:val="006848DA"/>
    <w:rsid w:val="00684A1E"/>
    <w:rsid w:val="0068575D"/>
    <w:rsid w:val="00685F43"/>
    <w:rsid w:val="006867B4"/>
    <w:rsid w:val="006877E6"/>
    <w:rsid w:val="00691A67"/>
    <w:rsid w:val="00691CDD"/>
    <w:rsid w:val="00693255"/>
    <w:rsid w:val="00693538"/>
    <w:rsid w:val="006940A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7710"/>
    <w:rsid w:val="006B11C3"/>
    <w:rsid w:val="006B1521"/>
    <w:rsid w:val="006B170D"/>
    <w:rsid w:val="006B2C94"/>
    <w:rsid w:val="006B36B5"/>
    <w:rsid w:val="006B3964"/>
    <w:rsid w:val="006B3B9E"/>
    <w:rsid w:val="006B3C5C"/>
    <w:rsid w:val="006B4E4A"/>
    <w:rsid w:val="006B61F4"/>
    <w:rsid w:val="006B63B2"/>
    <w:rsid w:val="006B6A2D"/>
    <w:rsid w:val="006B6D1A"/>
    <w:rsid w:val="006B6ECC"/>
    <w:rsid w:val="006B7B83"/>
    <w:rsid w:val="006B7F6F"/>
    <w:rsid w:val="006C0DC1"/>
    <w:rsid w:val="006C0EE1"/>
    <w:rsid w:val="006C10B8"/>
    <w:rsid w:val="006C16E1"/>
    <w:rsid w:val="006C4698"/>
    <w:rsid w:val="006C491E"/>
    <w:rsid w:val="006C6382"/>
    <w:rsid w:val="006C65EC"/>
    <w:rsid w:val="006C6827"/>
    <w:rsid w:val="006C6CEC"/>
    <w:rsid w:val="006C6F3C"/>
    <w:rsid w:val="006C72C3"/>
    <w:rsid w:val="006C7CFC"/>
    <w:rsid w:val="006D1346"/>
    <w:rsid w:val="006D1BFC"/>
    <w:rsid w:val="006D2F39"/>
    <w:rsid w:val="006D48B8"/>
    <w:rsid w:val="006D50E7"/>
    <w:rsid w:val="006D5629"/>
    <w:rsid w:val="006D57DF"/>
    <w:rsid w:val="006D5AD0"/>
    <w:rsid w:val="006D6804"/>
    <w:rsid w:val="006E052D"/>
    <w:rsid w:val="006E0756"/>
    <w:rsid w:val="006E0AFF"/>
    <w:rsid w:val="006E1544"/>
    <w:rsid w:val="006E1A76"/>
    <w:rsid w:val="006E3BA7"/>
    <w:rsid w:val="006E5293"/>
    <w:rsid w:val="006E5A91"/>
    <w:rsid w:val="006E6E8D"/>
    <w:rsid w:val="006E772C"/>
    <w:rsid w:val="006F00BA"/>
    <w:rsid w:val="006F030C"/>
    <w:rsid w:val="006F0E81"/>
    <w:rsid w:val="006F23A6"/>
    <w:rsid w:val="006F597B"/>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2591"/>
    <w:rsid w:val="00733D63"/>
    <w:rsid w:val="007347A9"/>
    <w:rsid w:val="007403D9"/>
    <w:rsid w:val="00741A76"/>
    <w:rsid w:val="007441C1"/>
    <w:rsid w:val="00744353"/>
    <w:rsid w:val="00744620"/>
    <w:rsid w:val="00744F87"/>
    <w:rsid w:val="007470A4"/>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72B99"/>
    <w:rsid w:val="00773A36"/>
    <w:rsid w:val="00776DBF"/>
    <w:rsid w:val="00777399"/>
    <w:rsid w:val="00780E2E"/>
    <w:rsid w:val="007815A5"/>
    <w:rsid w:val="00783355"/>
    <w:rsid w:val="00783492"/>
    <w:rsid w:val="00783679"/>
    <w:rsid w:val="00785323"/>
    <w:rsid w:val="00785934"/>
    <w:rsid w:val="0078653A"/>
    <w:rsid w:val="00790D05"/>
    <w:rsid w:val="00790D48"/>
    <w:rsid w:val="0079162C"/>
    <w:rsid w:val="007918B1"/>
    <w:rsid w:val="0079200C"/>
    <w:rsid w:val="00792BB6"/>
    <w:rsid w:val="00792C1D"/>
    <w:rsid w:val="00794EEB"/>
    <w:rsid w:val="00795675"/>
    <w:rsid w:val="007957FC"/>
    <w:rsid w:val="00795DC0"/>
    <w:rsid w:val="007973F6"/>
    <w:rsid w:val="007A52A2"/>
    <w:rsid w:val="007A67C2"/>
    <w:rsid w:val="007A753B"/>
    <w:rsid w:val="007B18F5"/>
    <w:rsid w:val="007B2199"/>
    <w:rsid w:val="007B247E"/>
    <w:rsid w:val="007B2DB5"/>
    <w:rsid w:val="007B335B"/>
    <w:rsid w:val="007B3A65"/>
    <w:rsid w:val="007C03A7"/>
    <w:rsid w:val="007C0468"/>
    <w:rsid w:val="007C1146"/>
    <w:rsid w:val="007C12D7"/>
    <w:rsid w:val="007C1C9C"/>
    <w:rsid w:val="007C2136"/>
    <w:rsid w:val="007C4E1D"/>
    <w:rsid w:val="007C5E41"/>
    <w:rsid w:val="007C6562"/>
    <w:rsid w:val="007C683E"/>
    <w:rsid w:val="007C7BC4"/>
    <w:rsid w:val="007D14A3"/>
    <w:rsid w:val="007D2531"/>
    <w:rsid w:val="007D265B"/>
    <w:rsid w:val="007D2701"/>
    <w:rsid w:val="007D2D2F"/>
    <w:rsid w:val="007D2D76"/>
    <w:rsid w:val="007D37AB"/>
    <w:rsid w:val="007D4F03"/>
    <w:rsid w:val="007D516F"/>
    <w:rsid w:val="007D66F0"/>
    <w:rsid w:val="007D6C31"/>
    <w:rsid w:val="007D6C77"/>
    <w:rsid w:val="007E103E"/>
    <w:rsid w:val="007E18CE"/>
    <w:rsid w:val="007E46FC"/>
    <w:rsid w:val="007E4C88"/>
    <w:rsid w:val="007E56B8"/>
    <w:rsid w:val="007E5875"/>
    <w:rsid w:val="007E6E18"/>
    <w:rsid w:val="007F17CF"/>
    <w:rsid w:val="007F1FB5"/>
    <w:rsid w:val="007F363B"/>
    <w:rsid w:val="007F519F"/>
    <w:rsid w:val="007F6456"/>
    <w:rsid w:val="007F65D6"/>
    <w:rsid w:val="007F7A90"/>
    <w:rsid w:val="007F7B37"/>
    <w:rsid w:val="00800508"/>
    <w:rsid w:val="00800F6C"/>
    <w:rsid w:val="00802C39"/>
    <w:rsid w:val="00802C51"/>
    <w:rsid w:val="00803F9D"/>
    <w:rsid w:val="0080420F"/>
    <w:rsid w:val="00804EA0"/>
    <w:rsid w:val="00804F36"/>
    <w:rsid w:val="0080679A"/>
    <w:rsid w:val="00806869"/>
    <w:rsid w:val="00811D58"/>
    <w:rsid w:val="00813D99"/>
    <w:rsid w:val="008146D6"/>
    <w:rsid w:val="00815BC7"/>
    <w:rsid w:val="00817869"/>
    <w:rsid w:val="008178FF"/>
    <w:rsid w:val="00817D5B"/>
    <w:rsid w:val="008202D7"/>
    <w:rsid w:val="0082142D"/>
    <w:rsid w:val="00821C4D"/>
    <w:rsid w:val="008220BE"/>
    <w:rsid w:val="00824618"/>
    <w:rsid w:val="00825B66"/>
    <w:rsid w:val="008263B3"/>
    <w:rsid w:val="00827575"/>
    <w:rsid w:val="0083058A"/>
    <w:rsid w:val="00830755"/>
    <w:rsid w:val="00830ED8"/>
    <w:rsid w:val="00831BBF"/>
    <w:rsid w:val="00836B89"/>
    <w:rsid w:val="0083723B"/>
    <w:rsid w:val="00843DD1"/>
    <w:rsid w:val="00845A73"/>
    <w:rsid w:val="00845AB8"/>
    <w:rsid w:val="00845E79"/>
    <w:rsid w:val="00850764"/>
    <w:rsid w:val="00850EC1"/>
    <w:rsid w:val="008524EE"/>
    <w:rsid w:val="008541E7"/>
    <w:rsid w:val="00855074"/>
    <w:rsid w:val="00855C3E"/>
    <w:rsid w:val="0085699A"/>
    <w:rsid w:val="00857470"/>
    <w:rsid w:val="008606B8"/>
    <w:rsid w:val="008621E8"/>
    <w:rsid w:val="00862241"/>
    <w:rsid w:val="00870C1A"/>
    <w:rsid w:val="008712B1"/>
    <w:rsid w:val="00871880"/>
    <w:rsid w:val="00872D7E"/>
    <w:rsid w:val="00873036"/>
    <w:rsid w:val="0087405E"/>
    <w:rsid w:val="008751C4"/>
    <w:rsid w:val="008809EB"/>
    <w:rsid w:val="00883D1B"/>
    <w:rsid w:val="00884F71"/>
    <w:rsid w:val="00886A90"/>
    <w:rsid w:val="00887471"/>
    <w:rsid w:val="008910EA"/>
    <w:rsid w:val="008915CA"/>
    <w:rsid w:val="0089409A"/>
    <w:rsid w:val="00895934"/>
    <w:rsid w:val="0089727E"/>
    <w:rsid w:val="008A19B5"/>
    <w:rsid w:val="008A2283"/>
    <w:rsid w:val="008A22C5"/>
    <w:rsid w:val="008A2B83"/>
    <w:rsid w:val="008A47B4"/>
    <w:rsid w:val="008A4977"/>
    <w:rsid w:val="008A6EB2"/>
    <w:rsid w:val="008B10D4"/>
    <w:rsid w:val="008B3AA1"/>
    <w:rsid w:val="008B3ED8"/>
    <w:rsid w:val="008B567A"/>
    <w:rsid w:val="008B5CF7"/>
    <w:rsid w:val="008B6220"/>
    <w:rsid w:val="008B6DCE"/>
    <w:rsid w:val="008C102F"/>
    <w:rsid w:val="008C11C4"/>
    <w:rsid w:val="008C27BC"/>
    <w:rsid w:val="008C4011"/>
    <w:rsid w:val="008C53F2"/>
    <w:rsid w:val="008D0F8E"/>
    <w:rsid w:val="008D1AB5"/>
    <w:rsid w:val="008D2F1D"/>
    <w:rsid w:val="008D49DF"/>
    <w:rsid w:val="008D54C9"/>
    <w:rsid w:val="008D6C2F"/>
    <w:rsid w:val="008D713A"/>
    <w:rsid w:val="008D7723"/>
    <w:rsid w:val="008D7778"/>
    <w:rsid w:val="008E02D4"/>
    <w:rsid w:val="008E072F"/>
    <w:rsid w:val="008E22B1"/>
    <w:rsid w:val="008E26B0"/>
    <w:rsid w:val="008E32B1"/>
    <w:rsid w:val="008E36C6"/>
    <w:rsid w:val="008E4151"/>
    <w:rsid w:val="008E73B7"/>
    <w:rsid w:val="008E7A85"/>
    <w:rsid w:val="008F2BD2"/>
    <w:rsid w:val="008F560D"/>
    <w:rsid w:val="008F57DA"/>
    <w:rsid w:val="00900485"/>
    <w:rsid w:val="00900A9A"/>
    <w:rsid w:val="00900AFD"/>
    <w:rsid w:val="00902331"/>
    <w:rsid w:val="0090302A"/>
    <w:rsid w:val="009056EA"/>
    <w:rsid w:val="009061C3"/>
    <w:rsid w:val="00906731"/>
    <w:rsid w:val="0090741F"/>
    <w:rsid w:val="00910ED2"/>
    <w:rsid w:val="009133EA"/>
    <w:rsid w:val="00917E74"/>
    <w:rsid w:val="00920F61"/>
    <w:rsid w:val="009217CA"/>
    <w:rsid w:val="00921AC1"/>
    <w:rsid w:val="00923806"/>
    <w:rsid w:val="009245F8"/>
    <w:rsid w:val="0092741C"/>
    <w:rsid w:val="00932D9D"/>
    <w:rsid w:val="009331F9"/>
    <w:rsid w:val="0093411E"/>
    <w:rsid w:val="0094049E"/>
    <w:rsid w:val="00940FAD"/>
    <w:rsid w:val="00942EFB"/>
    <w:rsid w:val="00945152"/>
    <w:rsid w:val="00945A48"/>
    <w:rsid w:val="009460DF"/>
    <w:rsid w:val="00946777"/>
    <w:rsid w:val="00946DF6"/>
    <w:rsid w:val="00946FEF"/>
    <w:rsid w:val="00947102"/>
    <w:rsid w:val="009478F8"/>
    <w:rsid w:val="00947AEE"/>
    <w:rsid w:val="00947EF4"/>
    <w:rsid w:val="0095105C"/>
    <w:rsid w:val="00952832"/>
    <w:rsid w:val="00953911"/>
    <w:rsid w:val="00954CC6"/>
    <w:rsid w:val="00955D06"/>
    <w:rsid w:val="0095607B"/>
    <w:rsid w:val="00957158"/>
    <w:rsid w:val="0096270F"/>
    <w:rsid w:val="00963011"/>
    <w:rsid w:val="00963A30"/>
    <w:rsid w:val="00963B13"/>
    <w:rsid w:val="0096465E"/>
    <w:rsid w:val="00965E8C"/>
    <w:rsid w:val="0096690C"/>
    <w:rsid w:val="009669F2"/>
    <w:rsid w:val="009704CC"/>
    <w:rsid w:val="009723FE"/>
    <w:rsid w:val="0097317D"/>
    <w:rsid w:val="00973B6A"/>
    <w:rsid w:val="009828A6"/>
    <w:rsid w:val="009828EA"/>
    <w:rsid w:val="00983888"/>
    <w:rsid w:val="00986152"/>
    <w:rsid w:val="00990B68"/>
    <w:rsid w:val="0099244D"/>
    <w:rsid w:val="00992B68"/>
    <w:rsid w:val="00993338"/>
    <w:rsid w:val="009939E9"/>
    <w:rsid w:val="00994540"/>
    <w:rsid w:val="0099564B"/>
    <w:rsid w:val="00995A4E"/>
    <w:rsid w:val="00996A20"/>
    <w:rsid w:val="00997810"/>
    <w:rsid w:val="009A05EC"/>
    <w:rsid w:val="009A5B96"/>
    <w:rsid w:val="009A6682"/>
    <w:rsid w:val="009A7257"/>
    <w:rsid w:val="009A7AE6"/>
    <w:rsid w:val="009B07C0"/>
    <w:rsid w:val="009B0E28"/>
    <w:rsid w:val="009B2C8B"/>
    <w:rsid w:val="009B518E"/>
    <w:rsid w:val="009B5783"/>
    <w:rsid w:val="009B5C27"/>
    <w:rsid w:val="009B5D0C"/>
    <w:rsid w:val="009C0505"/>
    <w:rsid w:val="009C16C5"/>
    <w:rsid w:val="009C1C5F"/>
    <w:rsid w:val="009C1D42"/>
    <w:rsid w:val="009C1E20"/>
    <w:rsid w:val="009C2F1D"/>
    <w:rsid w:val="009C31D5"/>
    <w:rsid w:val="009C3744"/>
    <w:rsid w:val="009C3F51"/>
    <w:rsid w:val="009C44F0"/>
    <w:rsid w:val="009C56A7"/>
    <w:rsid w:val="009C6C02"/>
    <w:rsid w:val="009C7640"/>
    <w:rsid w:val="009D0AEE"/>
    <w:rsid w:val="009D1515"/>
    <w:rsid w:val="009D21F1"/>
    <w:rsid w:val="009D34B5"/>
    <w:rsid w:val="009D4996"/>
    <w:rsid w:val="009D4E36"/>
    <w:rsid w:val="009D58D0"/>
    <w:rsid w:val="009D6768"/>
    <w:rsid w:val="009E0828"/>
    <w:rsid w:val="009E1A81"/>
    <w:rsid w:val="009E23A8"/>
    <w:rsid w:val="009E3405"/>
    <w:rsid w:val="009E5776"/>
    <w:rsid w:val="009E6968"/>
    <w:rsid w:val="009F06DC"/>
    <w:rsid w:val="009F1406"/>
    <w:rsid w:val="009F2FB6"/>
    <w:rsid w:val="009F3D42"/>
    <w:rsid w:val="009F4790"/>
    <w:rsid w:val="009F57FD"/>
    <w:rsid w:val="009F7E06"/>
    <w:rsid w:val="009F7F86"/>
    <w:rsid w:val="00A01334"/>
    <w:rsid w:val="00A01F40"/>
    <w:rsid w:val="00A02039"/>
    <w:rsid w:val="00A02E44"/>
    <w:rsid w:val="00A040BD"/>
    <w:rsid w:val="00A041F7"/>
    <w:rsid w:val="00A057A9"/>
    <w:rsid w:val="00A075BB"/>
    <w:rsid w:val="00A075DC"/>
    <w:rsid w:val="00A0787F"/>
    <w:rsid w:val="00A07C87"/>
    <w:rsid w:val="00A07D17"/>
    <w:rsid w:val="00A11FD7"/>
    <w:rsid w:val="00A13F6B"/>
    <w:rsid w:val="00A13FF3"/>
    <w:rsid w:val="00A14902"/>
    <w:rsid w:val="00A15EBE"/>
    <w:rsid w:val="00A16A44"/>
    <w:rsid w:val="00A16B5C"/>
    <w:rsid w:val="00A16BFC"/>
    <w:rsid w:val="00A16E66"/>
    <w:rsid w:val="00A20B1C"/>
    <w:rsid w:val="00A229C6"/>
    <w:rsid w:val="00A24CB0"/>
    <w:rsid w:val="00A24EF3"/>
    <w:rsid w:val="00A302DC"/>
    <w:rsid w:val="00A3328F"/>
    <w:rsid w:val="00A355C0"/>
    <w:rsid w:val="00A36D55"/>
    <w:rsid w:val="00A439C3"/>
    <w:rsid w:val="00A43D21"/>
    <w:rsid w:val="00A4410E"/>
    <w:rsid w:val="00A450A7"/>
    <w:rsid w:val="00A45C0A"/>
    <w:rsid w:val="00A46D55"/>
    <w:rsid w:val="00A477E5"/>
    <w:rsid w:val="00A502B3"/>
    <w:rsid w:val="00A50563"/>
    <w:rsid w:val="00A50B28"/>
    <w:rsid w:val="00A50C19"/>
    <w:rsid w:val="00A50D11"/>
    <w:rsid w:val="00A51A17"/>
    <w:rsid w:val="00A53602"/>
    <w:rsid w:val="00A540D0"/>
    <w:rsid w:val="00A6465C"/>
    <w:rsid w:val="00A64FBE"/>
    <w:rsid w:val="00A673D1"/>
    <w:rsid w:val="00A70436"/>
    <w:rsid w:val="00A707E8"/>
    <w:rsid w:val="00A70D41"/>
    <w:rsid w:val="00A7211D"/>
    <w:rsid w:val="00A72E12"/>
    <w:rsid w:val="00A72F25"/>
    <w:rsid w:val="00A73090"/>
    <w:rsid w:val="00A75577"/>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65A3"/>
    <w:rsid w:val="00A965D7"/>
    <w:rsid w:val="00A97D0D"/>
    <w:rsid w:val="00A97D45"/>
    <w:rsid w:val="00AA18A8"/>
    <w:rsid w:val="00AA2F5B"/>
    <w:rsid w:val="00AA3518"/>
    <w:rsid w:val="00AA42CB"/>
    <w:rsid w:val="00AA4B34"/>
    <w:rsid w:val="00AA517D"/>
    <w:rsid w:val="00AA5DF6"/>
    <w:rsid w:val="00AA6147"/>
    <w:rsid w:val="00AB247F"/>
    <w:rsid w:val="00AB275A"/>
    <w:rsid w:val="00AB4C07"/>
    <w:rsid w:val="00AB5685"/>
    <w:rsid w:val="00AB6BB7"/>
    <w:rsid w:val="00AB70FF"/>
    <w:rsid w:val="00AB7369"/>
    <w:rsid w:val="00AB7804"/>
    <w:rsid w:val="00AB7995"/>
    <w:rsid w:val="00AC0B40"/>
    <w:rsid w:val="00AC3A25"/>
    <w:rsid w:val="00AC3AFE"/>
    <w:rsid w:val="00AC3B64"/>
    <w:rsid w:val="00AC41D3"/>
    <w:rsid w:val="00AC5457"/>
    <w:rsid w:val="00AC69D5"/>
    <w:rsid w:val="00AC7612"/>
    <w:rsid w:val="00AD164C"/>
    <w:rsid w:val="00AD4457"/>
    <w:rsid w:val="00AD60A6"/>
    <w:rsid w:val="00AD769E"/>
    <w:rsid w:val="00AD77B9"/>
    <w:rsid w:val="00AD7834"/>
    <w:rsid w:val="00AD7946"/>
    <w:rsid w:val="00AD7E25"/>
    <w:rsid w:val="00AE1044"/>
    <w:rsid w:val="00AE1108"/>
    <w:rsid w:val="00AE3855"/>
    <w:rsid w:val="00AE44B0"/>
    <w:rsid w:val="00AE4565"/>
    <w:rsid w:val="00AE47A1"/>
    <w:rsid w:val="00AE5419"/>
    <w:rsid w:val="00AE75DC"/>
    <w:rsid w:val="00AF0226"/>
    <w:rsid w:val="00AF16EB"/>
    <w:rsid w:val="00AF1790"/>
    <w:rsid w:val="00AF26CB"/>
    <w:rsid w:val="00AF36CF"/>
    <w:rsid w:val="00AF4473"/>
    <w:rsid w:val="00AF44F4"/>
    <w:rsid w:val="00AF6381"/>
    <w:rsid w:val="00AF7B89"/>
    <w:rsid w:val="00B0135D"/>
    <w:rsid w:val="00B0174B"/>
    <w:rsid w:val="00B02BC7"/>
    <w:rsid w:val="00B03F31"/>
    <w:rsid w:val="00B07649"/>
    <w:rsid w:val="00B1220E"/>
    <w:rsid w:val="00B126BF"/>
    <w:rsid w:val="00B14783"/>
    <w:rsid w:val="00B15CE7"/>
    <w:rsid w:val="00B17B5E"/>
    <w:rsid w:val="00B225B6"/>
    <w:rsid w:val="00B22682"/>
    <w:rsid w:val="00B22866"/>
    <w:rsid w:val="00B23685"/>
    <w:rsid w:val="00B2467E"/>
    <w:rsid w:val="00B24A4E"/>
    <w:rsid w:val="00B24B5B"/>
    <w:rsid w:val="00B2569E"/>
    <w:rsid w:val="00B2771E"/>
    <w:rsid w:val="00B27D1B"/>
    <w:rsid w:val="00B303A5"/>
    <w:rsid w:val="00B3102C"/>
    <w:rsid w:val="00B3200C"/>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5565"/>
    <w:rsid w:val="00B56EB5"/>
    <w:rsid w:val="00B60B8D"/>
    <w:rsid w:val="00B61974"/>
    <w:rsid w:val="00B62C8E"/>
    <w:rsid w:val="00B63FC9"/>
    <w:rsid w:val="00B65FE0"/>
    <w:rsid w:val="00B7036E"/>
    <w:rsid w:val="00B709A5"/>
    <w:rsid w:val="00B743CE"/>
    <w:rsid w:val="00B7693B"/>
    <w:rsid w:val="00B76F96"/>
    <w:rsid w:val="00B806FB"/>
    <w:rsid w:val="00B81430"/>
    <w:rsid w:val="00B82F28"/>
    <w:rsid w:val="00B83EA6"/>
    <w:rsid w:val="00B84966"/>
    <w:rsid w:val="00B8500B"/>
    <w:rsid w:val="00B860A1"/>
    <w:rsid w:val="00B87C70"/>
    <w:rsid w:val="00B92DDF"/>
    <w:rsid w:val="00B93CC6"/>
    <w:rsid w:val="00B948F4"/>
    <w:rsid w:val="00B951A4"/>
    <w:rsid w:val="00B95292"/>
    <w:rsid w:val="00B969C4"/>
    <w:rsid w:val="00B96C88"/>
    <w:rsid w:val="00BA044A"/>
    <w:rsid w:val="00BA063F"/>
    <w:rsid w:val="00BA0FE8"/>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1A8"/>
    <w:rsid w:val="00BD5C35"/>
    <w:rsid w:val="00BD60D0"/>
    <w:rsid w:val="00BD65F6"/>
    <w:rsid w:val="00BD751A"/>
    <w:rsid w:val="00BE19A7"/>
    <w:rsid w:val="00BE1FBB"/>
    <w:rsid w:val="00BE352B"/>
    <w:rsid w:val="00BE48BB"/>
    <w:rsid w:val="00BE6FAB"/>
    <w:rsid w:val="00BE7011"/>
    <w:rsid w:val="00BE7538"/>
    <w:rsid w:val="00BE7CDB"/>
    <w:rsid w:val="00BF1393"/>
    <w:rsid w:val="00BF2BFE"/>
    <w:rsid w:val="00BF54E6"/>
    <w:rsid w:val="00BF5B44"/>
    <w:rsid w:val="00BF6D04"/>
    <w:rsid w:val="00BF7DA0"/>
    <w:rsid w:val="00C011D2"/>
    <w:rsid w:val="00C037C9"/>
    <w:rsid w:val="00C038FC"/>
    <w:rsid w:val="00C053F0"/>
    <w:rsid w:val="00C0581E"/>
    <w:rsid w:val="00C067A2"/>
    <w:rsid w:val="00C106B5"/>
    <w:rsid w:val="00C1181F"/>
    <w:rsid w:val="00C11B4E"/>
    <w:rsid w:val="00C128AB"/>
    <w:rsid w:val="00C1357F"/>
    <w:rsid w:val="00C1604F"/>
    <w:rsid w:val="00C16448"/>
    <w:rsid w:val="00C16A5F"/>
    <w:rsid w:val="00C208C3"/>
    <w:rsid w:val="00C20DE7"/>
    <w:rsid w:val="00C21FC9"/>
    <w:rsid w:val="00C229F3"/>
    <w:rsid w:val="00C24789"/>
    <w:rsid w:val="00C25AFF"/>
    <w:rsid w:val="00C25BBF"/>
    <w:rsid w:val="00C2740A"/>
    <w:rsid w:val="00C30FC2"/>
    <w:rsid w:val="00C32BD1"/>
    <w:rsid w:val="00C330D2"/>
    <w:rsid w:val="00C33868"/>
    <w:rsid w:val="00C342E8"/>
    <w:rsid w:val="00C348A0"/>
    <w:rsid w:val="00C364C4"/>
    <w:rsid w:val="00C37C88"/>
    <w:rsid w:val="00C4108D"/>
    <w:rsid w:val="00C41D3C"/>
    <w:rsid w:val="00C41D65"/>
    <w:rsid w:val="00C4219F"/>
    <w:rsid w:val="00C4346A"/>
    <w:rsid w:val="00C434F7"/>
    <w:rsid w:val="00C43570"/>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3942"/>
    <w:rsid w:val="00C65ED2"/>
    <w:rsid w:val="00C66489"/>
    <w:rsid w:val="00C67A2C"/>
    <w:rsid w:val="00C67F87"/>
    <w:rsid w:val="00C70A95"/>
    <w:rsid w:val="00C717A6"/>
    <w:rsid w:val="00C7180B"/>
    <w:rsid w:val="00C73840"/>
    <w:rsid w:val="00C73DB8"/>
    <w:rsid w:val="00C7452D"/>
    <w:rsid w:val="00C74D69"/>
    <w:rsid w:val="00C7510D"/>
    <w:rsid w:val="00C75FFE"/>
    <w:rsid w:val="00C764E9"/>
    <w:rsid w:val="00C76611"/>
    <w:rsid w:val="00C823DC"/>
    <w:rsid w:val="00C84F62"/>
    <w:rsid w:val="00C85294"/>
    <w:rsid w:val="00C86FD3"/>
    <w:rsid w:val="00C87BBD"/>
    <w:rsid w:val="00C906A6"/>
    <w:rsid w:val="00C925E8"/>
    <w:rsid w:val="00C926D6"/>
    <w:rsid w:val="00C93713"/>
    <w:rsid w:val="00C957FC"/>
    <w:rsid w:val="00CA1E74"/>
    <w:rsid w:val="00CA3778"/>
    <w:rsid w:val="00CA3AF4"/>
    <w:rsid w:val="00CA4B16"/>
    <w:rsid w:val="00CA79EA"/>
    <w:rsid w:val="00CB037C"/>
    <w:rsid w:val="00CB25FF"/>
    <w:rsid w:val="00CB3058"/>
    <w:rsid w:val="00CB3E18"/>
    <w:rsid w:val="00CB47D3"/>
    <w:rsid w:val="00CB4F08"/>
    <w:rsid w:val="00CB575F"/>
    <w:rsid w:val="00CB5BB8"/>
    <w:rsid w:val="00CB5D1B"/>
    <w:rsid w:val="00CB74CD"/>
    <w:rsid w:val="00CB75BD"/>
    <w:rsid w:val="00CC094B"/>
    <w:rsid w:val="00CC135C"/>
    <w:rsid w:val="00CC4109"/>
    <w:rsid w:val="00CC5053"/>
    <w:rsid w:val="00CC6A13"/>
    <w:rsid w:val="00CC76C4"/>
    <w:rsid w:val="00CD00FD"/>
    <w:rsid w:val="00CD04EE"/>
    <w:rsid w:val="00CD148D"/>
    <w:rsid w:val="00CD19C6"/>
    <w:rsid w:val="00CD28C5"/>
    <w:rsid w:val="00CD311B"/>
    <w:rsid w:val="00CD498F"/>
    <w:rsid w:val="00CD64AC"/>
    <w:rsid w:val="00CD7620"/>
    <w:rsid w:val="00CD7DF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5E53"/>
    <w:rsid w:val="00CF6134"/>
    <w:rsid w:val="00D03553"/>
    <w:rsid w:val="00D0356C"/>
    <w:rsid w:val="00D04387"/>
    <w:rsid w:val="00D059B3"/>
    <w:rsid w:val="00D119B9"/>
    <w:rsid w:val="00D12E38"/>
    <w:rsid w:val="00D1340B"/>
    <w:rsid w:val="00D13A1A"/>
    <w:rsid w:val="00D16518"/>
    <w:rsid w:val="00D16BE7"/>
    <w:rsid w:val="00D245F6"/>
    <w:rsid w:val="00D260E1"/>
    <w:rsid w:val="00D27292"/>
    <w:rsid w:val="00D27544"/>
    <w:rsid w:val="00D2789D"/>
    <w:rsid w:val="00D31DA2"/>
    <w:rsid w:val="00D325BD"/>
    <w:rsid w:val="00D32DAE"/>
    <w:rsid w:val="00D33320"/>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37C2"/>
    <w:rsid w:val="00D54F4E"/>
    <w:rsid w:val="00D559B0"/>
    <w:rsid w:val="00D55AB5"/>
    <w:rsid w:val="00D57CBB"/>
    <w:rsid w:val="00D61E70"/>
    <w:rsid w:val="00D61F89"/>
    <w:rsid w:val="00D62663"/>
    <w:rsid w:val="00D63A70"/>
    <w:rsid w:val="00D6575F"/>
    <w:rsid w:val="00D6713A"/>
    <w:rsid w:val="00D67487"/>
    <w:rsid w:val="00D74395"/>
    <w:rsid w:val="00D74A51"/>
    <w:rsid w:val="00D75CAB"/>
    <w:rsid w:val="00D760D8"/>
    <w:rsid w:val="00D77A37"/>
    <w:rsid w:val="00D77F62"/>
    <w:rsid w:val="00D80B44"/>
    <w:rsid w:val="00D82F36"/>
    <w:rsid w:val="00D82FEE"/>
    <w:rsid w:val="00D834FC"/>
    <w:rsid w:val="00D83C6C"/>
    <w:rsid w:val="00D851A1"/>
    <w:rsid w:val="00D85700"/>
    <w:rsid w:val="00D8578D"/>
    <w:rsid w:val="00D85BA2"/>
    <w:rsid w:val="00D85C9E"/>
    <w:rsid w:val="00D8616E"/>
    <w:rsid w:val="00D86DC8"/>
    <w:rsid w:val="00D87F46"/>
    <w:rsid w:val="00D909FB"/>
    <w:rsid w:val="00D915FF"/>
    <w:rsid w:val="00D925B0"/>
    <w:rsid w:val="00D92A74"/>
    <w:rsid w:val="00D932EE"/>
    <w:rsid w:val="00D943A8"/>
    <w:rsid w:val="00D944C5"/>
    <w:rsid w:val="00D946B5"/>
    <w:rsid w:val="00D96451"/>
    <w:rsid w:val="00D97704"/>
    <w:rsid w:val="00DA0402"/>
    <w:rsid w:val="00DA3D63"/>
    <w:rsid w:val="00DA7D9D"/>
    <w:rsid w:val="00DB1316"/>
    <w:rsid w:val="00DB360F"/>
    <w:rsid w:val="00DB6FB8"/>
    <w:rsid w:val="00DC1095"/>
    <w:rsid w:val="00DC14F2"/>
    <w:rsid w:val="00DC1877"/>
    <w:rsid w:val="00DC2608"/>
    <w:rsid w:val="00DC3D10"/>
    <w:rsid w:val="00DC408F"/>
    <w:rsid w:val="00DC41FC"/>
    <w:rsid w:val="00DC4827"/>
    <w:rsid w:val="00DC5558"/>
    <w:rsid w:val="00DC62B0"/>
    <w:rsid w:val="00DC633F"/>
    <w:rsid w:val="00DD0D67"/>
    <w:rsid w:val="00DD14D2"/>
    <w:rsid w:val="00DD61BD"/>
    <w:rsid w:val="00DD64DF"/>
    <w:rsid w:val="00DD73BE"/>
    <w:rsid w:val="00DE0B57"/>
    <w:rsid w:val="00DE2317"/>
    <w:rsid w:val="00DE29C3"/>
    <w:rsid w:val="00DE2A24"/>
    <w:rsid w:val="00DE2CF4"/>
    <w:rsid w:val="00DE2F44"/>
    <w:rsid w:val="00DE3732"/>
    <w:rsid w:val="00DE7155"/>
    <w:rsid w:val="00DF1244"/>
    <w:rsid w:val="00DF1D56"/>
    <w:rsid w:val="00DF2388"/>
    <w:rsid w:val="00DF2AD4"/>
    <w:rsid w:val="00DF36C6"/>
    <w:rsid w:val="00DF3E25"/>
    <w:rsid w:val="00DF50DA"/>
    <w:rsid w:val="00E014DD"/>
    <w:rsid w:val="00E027C3"/>
    <w:rsid w:val="00E02A78"/>
    <w:rsid w:val="00E05032"/>
    <w:rsid w:val="00E05CA8"/>
    <w:rsid w:val="00E06ADE"/>
    <w:rsid w:val="00E10690"/>
    <w:rsid w:val="00E10C71"/>
    <w:rsid w:val="00E13929"/>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6AF9"/>
    <w:rsid w:val="00E47639"/>
    <w:rsid w:val="00E47A43"/>
    <w:rsid w:val="00E50687"/>
    <w:rsid w:val="00E51371"/>
    <w:rsid w:val="00E528D5"/>
    <w:rsid w:val="00E52BA5"/>
    <w:rsid w:val="00E52BB0"/>
    <w:rsid w:val="00E54653"/>
    <w:rsid w:val="00E54FAC"/>
    <w:rsid w:val="00E57FC1"/>
    <w:rsid w:val="00E62802"/>
    <w:rsid w:val="00E664B2"/>
    <w:rsid w:val="00E677F7"/>
    <w:rsid w:val="00E67BF2"/>
    <w:rsid w:val="00E704B2"/>
    <w:rsid w:val="00E70558"/>
    <w:rsid w:val="00E70D21"/>
    <w:rsid w:val="00E713DD"/>
    <w:rsid w:val="00E71B02"/>
    <w:rsid w:val="00E7536A"/>
    <w:rsid w:val="00E76521"/>
    <w:rsid w:val="00E776F0"/>
    <w:rsid w:val="00E77EB3"/>
    <w:rsid w:val="00E80CF3"/>
    <w:rsid w:val="00E80EF7"/>
    <w:rsid w:val="00E81525"/>
    <w:rsid w:val="00E81652"/>
    <w:rsid w:val="00E82F3B"/>
    <w:rsid w:val="00E85DA7"/>
    <w:rsid w:val="00E867EC"/>
    <w:rsid w:val="00E906F0"/>
    <w:rsid w:val="00E90CD8"/>
    <w:rsid w:val="00E93D0A"/>
    <w:rsid w:val="00E962B7"/>
    <w:rsid w:val="00E9694C"/>
    <w:rsid w:val="00E96A92"/>
    <w:rsid w:val="00EA0B5E"/>
    <w:rsid w:val="00EA1963"/>
    <w:rsid w:val="00EA2C3C"/>
    <w:rsid w:val="00EA2D1D"/>
    <w:rsid w:val="00EA7626"/>
    <w:rsid w:val="00EA7949"/>
    <w:rsid w:val="00EA7C5F"/>
    <w:rsid w:val="00EB011E"/>
    <w:rsid w:val="00EB0F65"/>
    <w:rsid w:val="00EB16D5"/>
    <w:rsid w:val="00EB47FC"/>
    <w:rsid w:val="00EB485A"/>
    <w:rsid w:val="00EB50BD"/>
    <w:rsid w:val="00EB7FAC"/>
    <w:rsid w:val="00EC323B"/>
    <w:rsid w:val="00EC6A36"/>
    <w:rsid w:val="00EC7113"/>
    <w:rsid w:val="00ED0C60"/>
    <w:rsid w:val="00ED0CE2"/>
    <w:rsid w:val="00ED25EE"/>
    <w:rsid w:val="00ED4C85"/>
    <w:rsid w:val="00ED5847"/>
    <w:rsid w:val="00ED6789"/>
    <w:rsid w:val="00ED726C"/>
    <w:rsid w:val="00EE08A6"/>
    <w:rsid w:val="00EE1374"/>
    <w:rsid w:val="00EE14FF"/>
    <w:rsid w:val="00EE166D"/>
    <w:rsid w:val="00EE4408"/>
    <w:rsid w:val="00EE4B81"/>
    <w:rsid w:val="00EE5BAB"/>
    <w:rsid w:val="00EE7F95"/>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2393"/>
    <w:rsid w:val="00F1735D"/>
    <w:rsid w:val="00F20BF5"/>
    <w:rsid w:val="00F245A4"/>
    <w:rsid w:val="00F24BD1"/>
    <w:rsid w:val="00F25155"/>
    <w:rsid w:val="00F25E51"/>
    <w:rsid w:val="00F30C79"/>
    <w:rsid w:val="00F32854"/>
    <w:rsid w:val="00F33A0C"/>
    <w:rsid w:val="00F341C4"/>
    <w:rsid w:val="00F344C9"/>
    <w:rsid w:val="00F35450"/>
    <w:rsid w:val="00F363E7"/>
    <w:rsid w:val="00F401F6"/>
    <w:rsid w:val="00F40EF3"/>
    <w:rsid w:val="00F43694"/>
    <w:rsid w:val="00F44003"/>
    <w:rsid w:val="00F4518B"/>
    <w:rsid w:val="00F45EB1"/>
    <w:rsid w:val="00F468CB"/>
    <w:rsid w:val="00F46CE2"/>
    <w:rsid w:val="00F47560"/>
    <w:rsid w:val="00F47B7B"/>
    <w:rsid w:val="00F50CA4"/>
    <w:rsid w:val="00F52256"/>
    <w:rsid w:val="00F5300F"/>
    <w:rsid w:val="00F54D94"/>
    <w:rsid w:val="00F5572E"/>
    <w:rsid w:val="00F56B48"/>
    <w:rsid w:val="00F56E21"/>
    <w:rsid w:val="00F57F94"/>
    <w:rsid w:val="00F60F78"/>
    <w:rsid w:val="00F62DBC"/>
    <w:rsid w:val="00F63014"/>
    <w:rsid w:val="00F63A14"/>
    <w:rsid w:val="00F63ACC"/>
    <w:rsid w:val="00F64032"/>
    <w:rsid w:val="00F649FD"/>
    <w:rsid w:val="00F65455"/>
    <w:rsid w:val="00F65980"/>
    <w:rsid w:val="00F65BE2"/>
    <w:rsid w:val="00F65F2F"/>
    <w:rsid w:val="00F66CA0"/>
    <w:rsid w:val="00F70008"/>
    <w:rsid w:val="00F735D2"/>
    <w:rsid w:val="00F757EE"/>
    <w:rsid w:val="00F8081A"/>
    <w:rsid w:val="00F80FD6"/>
    <w:rsid w:val="00F816F3"/>
    <w:rsid w:val="00F84A58"/>
    <w:rsid w:val="00F85F25"/>
    <w:rsid w:val="00F86FBD"/>
    <w:rsid w:val="00F91EAC"/>
    <w:rsid w:val="00F93782"/>
    <w:rsid w:val="00F93FE5"/>
    <w:rsid w:val="00F94B37"/>
    <w:rsid w:val="00F94E68"/>
    <w:rsid w:val="00F95471"/>
    <w:rsid w:val="00F977A7"/>
    <w:rsid w:val="00FA0C24"/>
    <w:rsid w:val="00FA1CF4"/>
    <w:rsid w:val="00FA354F"/>
    <w:rsid w:val="00FA4E54"/>
    <w:rsid w:val="00FA58C6"/>
    <w:rsid w:val="00FA593B"/>
    <w:rsid w:val="00FB078D"/>
    <w:rsid w:val="00FB1103"/>
    <w:rsid w:val="00FB1284"/>
    <w:rsid w:val="00FB14E1"/>
    <w:rsid w:val="00FB3B55"/>
    <w:rsid w:val="00FB5239"/>
    <w:rsid w:val="00FB5F31"/>
    <w:rsid w:val="00FB6660"/>
    <w:rsid w:val="00FC0199"/>
    <w:rsid w:val="00FC0B5C"/>
    <w:rsid w:val="00FC0EE2"/>
    <w:rsid w:val="00FC110B"/>
    <w:rsid w:val="00FC259E"/>
    <w:rsid w:val="00FC2FD7"/>
    <w:rsid w:val="00FC516F"/>
    <w:rsid w:val="00FC54E8"/>
    <w:rsid w:val="00FC5A01"/>
    <w:rsid w:val="00FC736C"/>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670"/>
    <w:rsid w:val="00FE46E7"/>
    <w:rsid w:val="00FE6868"/>
    <w:rsid w:val="00FE71B4"/>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pPr>
      <w:spacing w:after="100"/>
    </w:pPr>
    <w:rPr>
      <w:rFonts w:eastAsia="MS Mincho"/>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styleId="aff2">
    <w:name w:val="Unresolved Mention"/>
    <w:basedOn w:val="a0"/>
    <w:uiPriority w:val="99"/>
    <w:semiHidden/>
    <w:unhideWhenUsed/>
    <w:rsid w:val="00AF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eaadhsy.gr/n4412/n4412fulltextlinks.html"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mosagistriou.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www.eaadhsy.gr/n4412/n4412fulltextlink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art79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n4412fulltextlinks.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n4412fulltextlinks.html" TargetMode="External"/><Relationship Id="rId28" Type="http://schemas.openxmlformats.org/officeDocument/2006/relationships/header" Target="header2.xml"/><Relationship Id="rId10" Type="http://schemas.openxmlformats.org/officeDocument/2006/relationships/hyperlink" Target="http://et.diavgeia.gov.gr/" TargetMode="External"/><Relationship Id="rId19" Type="http://schemas.openxmlformats.org/officeDocument/2006/relationships/hyperlink" Target="http://www.eaadhsy.gr/n4412/n4412fulltextlinks.htm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mailto:epanorthotika@eaadhsy.gr" TargetMode="External"/><Relationship Id="rId22" Type="http://schemas.openxmlformats.org/officeDocument/2006/relationships/hyperlink" Target="http://www.eaadhsy.gr/n4412/prosarthmaA_index.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7" Type="http://schemas.openxmlformats.org/officeDocument/2006/relationships/hyperlink" Target="https://www.taxheaven.gr/laws/view/index/law/4412/year/2016/article/221"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57</Pages>
  <Words>25641</Words>
  <Characters>138465</Characters>
  <Application>Microsoft Office Word</Application>
  <DocSecurity>0</DocSecurity>
  <Lines>1153</Lines>
  <Paragraphs>327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163779</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Agkistri Katerina</cp:lastModifiedBy>
  <cp:revision>28</cp:revision>
  <cp:lastPrinted>2025-06-18T09:14:00Z</cp:lastPrinted>
  <dcterms:created xsi:type="dcterms:W3CDTF">2025-05-28T08:09:00Z</dcterms:created>
  <dcterms:modified xsi:type="dcterms:W3CDTF">2025-06-18T09:42:00Z</dcterms:modified>
</cp:coreProperties>
</file>